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CDD11" w14:textId="3FE15F89" w:rsidR="00C869F3" w:rsidRDefault="00170454" w:rsidP="00F55B78">
      <w:pPr>
        <w:spacing w:after="480"/>
      </w:pPr>
      <w:r>
        <w:t xml:space="preserve"> </w:t>
      </w:r>
      <w:r w:rsidR="00C869F3">
        <w:rPr>
          <w:rFonts w:ascii="Arial Black" w:hAnsi="Arial Black"/>
          <w:noProof/>
          <w:color w:val="999999"/>
          <w:sz w:val="36"/>
          <w:szCs w:val="36"/>
          <w:lang w:eastAsia="en-GB"/>
        </w:rPr>
        <w:drawing>
          <wp:inline distT="0" distB="0" distL="0" distR="0" wp14:anchorId="3A4112DC" wp14:editId="6D7D4A13">
            <wp:extent cx="2009775" cy="495935"/>
            <wp:effectExtent l="0" t="0" r="9525" b="0"/>
            <wp:docPr id="4" name="Picture 4" descr="Harrow Council Logo" title="Harrow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row Council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9775" cy="495935"/>
                    </a:xfrm>
                    <a:prstGeom prst="rect">
                      <a:avLst/>
                    </a:prstGeom>
                    <a:noFill/>
                  </pic:spPr>
                </pic:pic>
              </a:graphicData>
            </a:graphic>
          </wp:inline>
        </w:drawing>
      </w:r>
    </w:p>
    <w:tbl>
      <w:tblPr>
        <w:tblStyle w:val="Style1"/>
        <w:tblW w:w="8495" w:type="dxa"/>
        <w:tblLook w:val="0000" w:firstRow="0" w:lastRow="0" w:firstColumn="0" w:lastColumn="0" w:noHBand="0" w:noVBand="0"/>
        <w:tblCaption w:val="Cabinet report summary details"/>
      </w:tblPr>
      <w:tblGrid>
        <w:gridCol w:w="3473"/>
        <w:gridCol w:w="5022"/>
      </w:tblGrid>
      <w:tr w:rsidR="00333FAA" w14:paraId="322EF0DF" w14:textId="77777777" w:rsidTr="00203F05">
        <w:trPr>
          <w:trHeight w:val="740"/>
        </w:trPr>
        <w:tc>
          <w:tcPr>
            <w:tcW w:w="3473" w:type="dxa"/>
            <w:tcBorders>
              <w:bottom w:val="single" w:sz="18" w:space="0" w:color="auto"/>
            </w:tcBorders>
          </w:tcPr>
          <w:p w14:paraId="10F9A427" w14:textId="77777777" w:rsidR="00333FAA" w:rsidRPr="00B805DB" w:rsidRDefault="005811F8" w:rsidP="00F55B78">
            <w:pPr>
              <w:pStyle w:val="Heading1"/>
              <w:spacing w:after="240"/>
              <w:outlineLvl w:val="0"/>
            </w:pPr>
            <w:r>
              <w:t>Report f</w:t>
            </w:r>
            <w:r w:rsidRPr="00C869F3">
              <w:t>or</w:t>
            </w:r>
            <w:r w:rsidR="00333FAA" w:rsidRPr="00C869F3">
              <w:t>:</w:t>
            </w:r>
          </w:p>
        </w:tc>
        <w:tc>
          <w:tcPr>
            <w:tcW w:w="5022" w:type="dxa"/>
            <w:tcBorders>
              <w:bottom w:val="single" w:sz="18" w:space="0" w:color="auto"/>
            </w:tcBorders>
          </w:tcPr>
          <w:p w14:paraId="541B30E0" w14:textId="77777777" w:rsidR="00333FAA" w:rsidRPr="005E3A10" w:rsidRDefault="005811F8" w:rsidP="00F55B78">
            <w:pPr>
              <w:pStyle w:val="Heading1"/>
              <w:outlineLvl w:val="0"/>
              <w:rPr>
                <w:szCs w:val="24"/>
              </w:rPr>
            </w:pPr>
            <w:r w:rsidRPr="005E3A10">
              <w:t>Cabinet</w:t>
            </w:r>
          </w:p>
        </w:tc>
      </w:tr>
      <w:tr w:rsidR="00333FAA" w14:paraId="67D60646" w14:textId="77777777" w:rsidTr="00203F05">
        <w:trPr>
          <w:trHeight w:val="696"/>
        </w:trPr>
        <w:tc>
          <w:tcPr>
            <w:tcW w:w="3473" w:type="dxa"/>
            <w:tcBorders>
              <w:top w:val="single" w:sz="18" w:space="0" w:color="auto"/>
            </w:tcBorders>
          </w:tcPr>
          <w:p w14:paraId="4DDB5947" w14:textId="0CB465A0" w:rsidR="00333FAA" w:rsidRPr="00C13A5F" w:rsidRDefault="00333FAA" w:rsidP="00F55B78">
            <w:pPr>
              <w:pStyle w:val="Infotext"/>
              <w:spacing w:after="240"/>
              <w:rPr>
                <w:rFonts w:ascii="Arial Black" w:hAnsi="Arial Black" w:cs="Arial"/>
              </w:rPr>
            </w:pPr>
            <w:r w:rsidRPr="00C13A5F">
              <w:rPr>
                <w:rFonts w:ascii="Arial Black" w:hAnsi="Arial Black"/>
              </w:rPr>
              <w:t>Date</w:t>
            </w:r>
            <w:r>
              <w:rPr>
                <w:rFonts w:ascii="Arial Black" w:hAnsi="Arial Black"/>
              </w:rPr>
              <w:t xml:space="preserve"> of Meeting</w:t>
            </w:r>
            <w:r w:rsidRPr="00C13A5F">
              <w:rPr>
                <w:rFonts w:ascii="Arial Black" w:hAnsi="Arial Black"/>
              </w:rPr>
              <w:t>:</w:t>
            </w:r>
          </w:p>
        </w:tc>
        <w:tc>
          <w:tcPr>
            <w:tcW w:w="5022" w:type="dxa"/>
            <w:tcBorders>
              <w:top w:val="single" w:sz="18" w:space="0" w:color="auto"/>
            </w:tcBorders>
          </w:tcPr>
          <w:p w14:paraId="72FCD075" w14:textId="3513D617" w:rsidR="00333FAA" w:rsidRPr="00203F05" w:rsidRDefault="00826C96" w:rsidP="00F55B78">
            <w:pPr>
              <w:rPr>
                <w:rFonts w:cs="Arial"/>
                <w:szCs w:val="24"/>
              </w:rPr>
            </w:pPr>
            <w:r w:rsidRPr="00203F05">
              <w:rPr>
                <w:rFonts w:cs="Arial"/>
                <w:szCs w:val="24"/>
              </w:rPr>
              <w:t xml:space="preserve">25 </w:t>
            </w:r>
            <w:r w:rsidR="00A103AB" w:rsidRPr="00203F05">
              <w:rPr>
                <w:rFonts w:cs="Arial"/>
                <w:szCs w:val="24"/>
              </w:rPr>
              <w:t>May</w:t>
            </w:r>
            <w:r w:rsidR="00773E7D" w:rsidRPr="00203F05">
              <w:rPr>
                <w:rFonts w:cs="Arial"/>
                <w:szCs w:val="24"/>
              </w:rPr>
              <w:t xml:space="preserve"> 2023</w:t>
            </w:r>
          </w:p>
        </w:tc>
      </w:tr>
      <w:tr w:rsidR="00333FAA" w14:paraId="3CC97725" w14:textId="77777777" w:rsidTr="00203F05">
        <w:trPr>
          <w:trHeight w:val="815"/>
        </w:trPr>
        <w:tc>
          <w:tcPr>
            <w:tcW w:w="3473" w:type="dxa"/>
          </w:tcPr>
          <w:p w14:paraId="18BB8951" w14:textId="77777777" w:rsidR="00333FAA" w:rsidRPr="00C13A5F" w:rsidRDefault="00333FAA" w:rsidP="00F55B78">
            <w:pPr>
              <w:pStyle w:val="Infotext"/>
              <w:spacing w:after="240"/>
              <w:rPr>
                <w:rFonts w:ascii="Arial Black" w:hAnsi="Arial Black"/>
              </w:rPr>
            </w:pPr>
            <w:r w:rsidRPr="00C13A5F">
              <w:rPr>
                <w:rFonts w:ascii="Arial Black" w:hAnsi="Arial Black" w:cs="Arial"/>
              </w:rPr>
              <w:t>Subject:</w:t>
            </w:r>
          </w:p>
        </w:tc>
        <w:tc>
          <w:tcPr>
            <w:tcW w:w="5022" w:type="dxa"/>
          </w:tcPr>
          <w:p w14:paraId="366B1ABE" w14:textId="77777777" w:rsidR="00A8240D" w:rsidRDefault="00A103AB" w:rsidP="00F55B78">
            <w:pPr>
              <w:rPr>
                <w:rFonts w:cs="Arial"/>
                <w:szCs w:val="24"/>
              </w:rPr>
            </w:pPr>
            <w:r>
              <w:rPr>
                <w:rFonts w:cs="Arial"/>
                <w:szCs w:val="24"/>
              </w:rPr>
              <w:t>Social Housing Decarbonisation Fund (SHDF) wave 2.1</w:t>
            </w:r>
          </w:p>
          <w:p w14:paraId="6D8FB2C1" w14:textId="050BF2B7" w:rsidR="00826C96" w:rsidRPr="007074B3" w:rsidRDefault="00826C96" w:rsidP="00F55B78">
            <w:pPr>
              <w:rPr>
                <w:rFonts w:cs="Arial"/>
                <w:color w:val="FF0000"/>
                <w:szCs w:val="24"/>
              </w:rPr>
            </w:pPr>
          </w:p>
        </w:tc>
      </w:tr>
      <w:tr w:rsidR="00333FAA" w14:paraId="32449166" w14:textId="77777777" w:rsidTr="00203F05">
        <w:trPr>
          <w:trHeight w:val="2178"/>
        </w:trPr>
        <w:tc>
          <w:tcPr>
            <w:tcW w:w="3473" w:type="dxa"/>
          </w:tcPr>
          <w:p w14:paraId="17ECA8FA" w14:textId="77777777" w:rsidR="00333FAA" w:rsidRPr="00C13A5F" w:rsidRDefault="00333FAA" w:rsidP="00F55B78">
            <w:pPr>
              <w:pStyle w:val="Infotext"/>
              <w:spacing w:after="240"/>
              <w:rPr>
                <w:rFonts w:ascii="Arial Black" w:hAnsi="Arial Black" w:cs="Arial"/>
              </w:rPr>
            </w:pPr>
            <w:r w:rsidRPr="00C13A5F">
              <w:rPr>
                <w:rFonts w:ascii="Arial Black" w:hAnsi="Arial Black" w:cs="Arial"/>
              </w:rPr>
              <w:t>Key Decision:</w:t>
            </w:r>
          </w:p>
        </w:tc>
        <w:tc>
          <w:tcPr>
            <w:tcW w:w="5022" w:type="dxa"/>
          </w:tcPr>
          <w:p w14:paraId="3EADF2B3" w14:textId="05AA885B" w:rsidR="00333FAA" w:rsidRPr="005E3A10" w:rsidRDefault="00CF4B2C" w:rsidP="00203F05">
            <w:pPr>
              <w:rPr>
                <w:rFonts w:cs="Arial"/>
                <w:szCs w:val="24"/>
              </w:rPr>
            </w:pPr>
            <w:r>
              <w:rPr>
                <w:rFonts w:eastAsia="Calibri"/>
              </w:rPr>
              <w:t>Yes</w:t>
            </w:r>
            <w:r w:rsidR="00203F05">
              <w:rPr>
                <w:rFonts w:eastAsia="Calibri"/>
              </w:rPr>
              <w:t xml:space="preserve"> - t</w:t>
            </w:r>
            <w:r>
              <w:rPr>
                <w:rFonts w:eastAsia="Calibri"/>
              </w:rPr>
              <w:t xml:space="preserve">he work will impact a minimum of two wards across Harrow and requires significant expenditure to </w:t>
            </w:r>
            <w:r w:rsidRPr="007732B5">
              <w:rPr>
                <w:rFonts w:eastAsia="Calibri"/>
              </w:rPr>
              <w:t>enable the delivery</w:t>
            </w:r>
            <w:r>
              <w:rPr>
                <w:rFonts w:eastAsia="Calibri"/>
              </w:rPr>
              <w:t xml:space="preserve"> of a</w:t>
            </w:r>
            <w:r w:rsidRPr="007732B5">
              <w:rPr>
                <w:rFonts w:eastAsia="Calibri"/>
              </w:rPr>
              <w:t xml:space="preserve"> 2-year contract valued to £5.1m</w:t>
            </w:r>
            <w:r>
              <w:rPr>
                <w:rFonts w:eastAsia="Calibri"/>
              </w:rPr>
              <w:t>,</w:t>
            </w:r>
            <w:r w:rsidRPr="007732B5">
              <w:rPr>
                <w:rFonts w:eastAsia="Calibri"/>
              </w:rPr>
              <w:t xml:space="preserve"> of which grant funding has been approved by DESNZ to £2.147m.   </w:t>
            </w:r>
          </w:p>
        </w:tc>
      </w:tr>
      <w:tr w:rsidR="001C7E35" w14:paraId="79E96200" w14:textId="77777777" w:rsidTr="00203F05">
        <w:trPr>
          <w:trHeight w:val="822"/>
        </w:trPr>
        <w:tc>
          <w:tcPr>
            <w:tcW w:w="3473" w:type="dxa"/>
          </w:tcPr>
          <w:p w14:paraId="0B8ABDC4" w14:textId="77777777" w:rsidR="001C7E35" w:rsidRPr="00C13A5F" w:rsidRDefault="001C7E35" w:rsidP="00F55B78">
            <w:pPr>
              <w:pStyle w:val="Infotext"/>
              <w:spacing w:after="240"/>
              <w:rPr>
                <w:rFonts w:ascii="Arial Black" w:hAnsi="Arial Black" w:cs="Arial"/>
              </w:rPr>
            </w:pPr>
            <w:r w:rsidRPr="00C13A5F">
              <w:rPr>
                <w:rFonts w:ascii="Arial Black" w:hAnsi="Arial Black" w:cs="Arial"/>
              </w:rPr>
              <w:t>Responsible Officer:</w:t>
            </w:r>
          </w:p>
        </w:tc>
        <w:tc>
          <w:tcPr>
            <w:tcW w:w="5022" w:type="dxa"/>
          </w:tcPr>
          <w:p w14:paraId="33E7B2E3" w14:textId="43CDFC0F" w:rsidR="00181262" w:rsidRDefault="00181262" w:rsidP="00F55B78">
            <w:pPr>
              <w:pStyle w:val="Infotext"/>
              <w:rPr>
                <w:rFonts w:cs="Arial"/>
                <w:sz w:val="24"/>
                <w:szCs w:val="24"/>
              </w:rPr>
            </w:pPr>
            <w:r>
              <w:rPr>
                <w:rFonts w:cs="Arial"/>
                <w:sz w:val="24"/>
                <w:szCs w:val="24"/>
              </w:rPr>
              <w:t xml:space="preserve">Dipti Patel </w:t>
            </w:r>
            <w:r w:rsidR="00826C96">
              <w:rPr>
                <w:rFonts w:cs="Arial"/>
                <w:sz w:val="24"/>
                <w:szCs w:val="24"/>
              </w:rPr>
              <w:t xml:space="preserve">- </w:t>
            </w:r>
            <w:r>
              <w:rPr>
                <w:rFonts w:cs="Arial"/>
                <w:sz w:val="24"/>
                <w:szCs w:val="24"/>
              </w:rPr>
              <w:t xml:space="preserve">Corporate Director </w:t>
            </w:r>
            <w:r w:rsidR="00826C96">
              <w:rPr>
                <w:rFonts w:cs="Arial"/>
                <w:sz w:val="24"/>
                <w:szCs w:val="24"/>
              </w:rPr>
              <w:t xml:space="preserve">of </w:t>
            </w:r>
            <w:r>
              <w:rPr>
                <w:rFonts w:cs="Arial"/>
                <w:sz w:val="24"/>
                <w:szCs w:val="24"/>
              </w:rPr>
              <w:t>Place</w:t>
            </w:r>
          </w:p>
          <w:p w14:paraId="3A589465" w14:textId="0E7B5D2C" w:rsidR="0028495D" w:rsidRPr="005E3A10" w:rsidRDefault="00533173" w:rsidP="00F55B78">
            <w:pPr>
              <w:pStyle w:val="Infotext"/>
              <w:rPr>
                <w:rFonts w:cs="Arial"/>
                <w:sz w:val="24"/>
                <w:szCs w:val="24"/>
              </w:rPr>
            </w:pPr>
            <w:r>
              <w:rPr>
                <w:rFonts w:cs="Arial"/>
                <w:sz w:val="24"/>
                <w:szCs w:val="24"/>
              </w:rPr>
              <w:t>David</w:t>
            </w:r>
            <w:r w:rsidR="00197F90">
              <w:rPr>
                <w:rFonts w:cs="Arial"/>
                <w:sz w:val="24"/>
                <w:szCs w:val="24"/>
              </w:rPr>
              <w:t xml:space="preserve"> Mc</w:t>
            </w:r>
            <w:r w:rsidR="00F55B78">
              <w:rPr>
                <w:rFonts w:cs="Arial"/>
                <w:sz w:val="24"/>
                <w:szCs w:val="24"/>
              </w:rPr>
              <w:t>N</w:t>
            </w:r>
            <w:r w:rsidR="00197F90">
              <w:rPr>
                <w:rFonts w:cs="Arial"/>
                <w:sz w:val="24"/>
                <w:szCs w:val="24"/>
              </w:rPr>
              <w:t>ulty</w:t>
            </w:r>
            <w:r w:rsidR="00826C96">
              <w:rPr>
                <w:rFonts w:cs="Arial"/>
                <w:sz w:val="24"/>
                <w:szCs w:val="24"/>
              </w:rPr>
              <w:t xml:space="preserve">- </w:t>
            </w:r>
            <w:r w:rsidR="0028495D">
              <w:rPr>
                <w:rFonts w:cs="Arial"/>
                <w:sz w:val="24"/>
                <w:szCs w:val="24"/>
              </w:rPr>
              <w:t>Director of Housing</w:t>
            </w:r>
          </w:p>
          <w:p w14:paraId="3798BF23" w14:textId="77777777" w:rsidR="001C7E35" w:rsidRPr="005E3A10" w:rsidRDefault="001C7E35" w:rsidP="00F55B78">
            <w:pPr>
              <w:pStyle w:val="Infotext"/>
              <w:rPr>
                <w:rFonts w:cs="Arial"/>
                <w:sz w:val="24"/>
                <w:szCs w:val="24"/>
              </w:rPr>
            </w:pPr>
          </w:p>
        </w:tc>
      </w:tr>
      <w:tr w:rsidR="0028495D" w14:paraId="3B6FD8B1" w14:textId="77777777" w:rsidTr="00203F05">
        <w:trPr>
          <w:trHeight w:val="815"/>
        </w:trPr>
        <w:tc>
          <w:tcPr>
            <w:tcW w:w="3473" w:type="dxa"/>
          </w:tcPr>
          <w:p w14:paraId="0961945D" w14:textId="2396143A" w:rsidR="0028495D" w:rsidRPr="00C13A5F" w:rsidRDefault="0028495D" w:rsidP="00F55B78">
            <w:pPr>
              <w:pStyle w:val="Infotext"/>
              <w:spacing w:after="240"/>
              <w:rPr>
                <w:rFonts w:ascii="Arial Black" w:hAnsi="Arial Black"/>
              </w:rPr>
            </w:pPr>
            <w:r w:rsidRPr="00DB6C3D">
              <w:rPr>
                <w:rFonts w:ascii="Arial Black" w:hAnsi="Arial Black"/>
              </w:rPr>
              <w:t>Portfolio Holder</w:t>
            </w:r>
            <w:r w:rsidR="001B070D">
              <w:rPr>
                <w:rFonts w:ascii="Arial Black" w:hAnsi="Arial Black"/>
              </w:rPr>
              <w:t>s</w:t>
            </w:r>
            <w:r w:rsidRPr="00DB6C3D">
              <w:rPr>
                <w:rFonts w:ascii="Arial Black" w:hAnsi="Arial Black"/>
              </w:rPr>
              <w:t>:</w:t>
            </w:r>
          </w:p>
        </w:tc>
        <w:tc>
          <w:tcPr>
            <w:tcW w:w="5022" w:type="dxa"/>
          </w:tcPr>
          <w:p w14:paraId="0E8B800D" w14:textId="2DB22A6A" w:rsidR="00C43AC8" w:rsidRDefault="00C43AC8" w:rsidP="00F55B78">
            <w:r>
              <w:t>Councillor Mina Parmar - Portfolio Holder for Housing</w:t>
            </w:r>
          </w:p>
          <w:p w14:paraId="39A9A01A" w14:textId="24BF1829" w:rsidR="004B57AF" w:rsidRPr="005E3A10" w:rsidRDefault="004B57AF" w:rsidP="00F55B78">
            <w:pPr>
              <w:pStyle w:val="Infotext"/>
              <w:rPr>
                <w:rFonts w:cs="Arial"/>
                <w:color w:val="FF0000"/>
                <w:sz w:val="24"/>
                <w:szCs w:val="24"/>
              </w:rPr>
            </w:pPr>
          </w:p>
        </w:tc>
      </w:tr>
      <w:tr w:rsidR="0028495D" w14:paraId="3CF618C8" w14:textId="77777777" w:rsidTr="00203F05">
        <w:trPr>
          <w:trHeight w:val="2504"/>
        </w:trPr>
        <w:tc>
          <w:tcPr>
            <w:tcW w:w="3473" w:type="dxa"/>
          </w:tcPr>
          <w:p w14:paraId="4CD8D092" w14:textId="77777777" w:rsidR="0028495D" w:rsidRPr="00C13A5F" w:rsidRDefault="0028495D" w:rsidP="00F55B78">
            <w:pPr>
              <w:pStyle w:val="Infotext"/>
              <w:spacing w:after="240"/>
              <w:rPr>
                <w:rFonts w:ascii="Arial Black" w:hAnsi="Arial Black"/>
              </w:rPr>
            </w:pPr>
            <w:r w:rsidRPr="00DB6C3D">
              <w:rPr>
                <w:rFonts w:ascii="Arial Black" w:hAnsi="Arial Black"/>
              </w:rPr>
              <w:t>Exempt:</w:t>
            </w:r>
          </w:p>
        </w:tc>
        <w:tc>
          <w:tcPr>
            <w:tcW w:w="5022" w:type="dxa"/>
          </w:tcPr>
          <w:p w14:paraId="5E3E8208" w14:textId="36E37BEB" w:rsidR="007443B6" w:rsidRDefault="00826C96" w:rsidP="007443B6">
            <w:pPr>
              <w:pStyle w:val="Infotext"/>
              <w:rPr>
                <w:rFonts w:cs="Arial"/>
                <w:sz w:val="24"/>
                <w:szCs w:val="24"/>
              </w:rPr>
            </w:pPr>
            <w:r>
              <w:rPr>
                <w:rFonts w:cs="Arial"/>
                <w:sz w:val="24"/>
                <w:szCs w:val="24"/>
              </w:rPr>
              <w:t xml:space="preserve">No except for appendices 1,2,3 and 5 which are exempt by virtue of </w:t>
            </w:r>
            <w:r w:rsidR="005E1799" w:rsidRPr="005E1799">
              <w:rPr>
                <w:rFonts w:cs="Arial"/>
                <w:sz w:val="24"/>
                <w:szCs w:val="24"/>
              </w:rPr>
              <w:t>paragraph 3 of Schedule 12A Local Government Act 1972)</w:t>
            </w:r>
            <w:r w:rsidR="00E50974">
              <w:rPr>
                <w:rFonts w:cs="Arial"/>
                <w:sz w:val="24"/>
                <w:szCs w:val="24"/>
              </w:rPr>
              <w:t>.</w:t>
            </w:r>
            <w:r w:rsidR="006B36A7">
              <w:rPr>
                <w:rFonts w:cs="Arial"/>
                <w:sz w:val="24"/>
                <w:szCs w:val="24"/>
              </w:rPr>
              <w:t xml:space="preserve"> </w:t>
            </w:r>
            <w:r w:rsidR="007443B6">
              <w:rPr>
                <w:rFonts w:cs="Arial"/>
                <w:sz w:val="24"/>
                <w:szCs w:val="24"/>
              </w:rPr>
              <w:t xml:space="preserve"> </w:t>
            </w:r>
          </w:p>
          <w:p w14:paraId="71A6F686" w14:textId="6E887171" w:rsidR="007443B6" w:rsidRPr="007443B6" w:rsidRDefault="00826C96" w:rsidP="007443B6">
            <w:pPr>
              <w:pStyle w:val="Infotext"/>
              <w:rPr>
                <w:rFonts w:cs="Arial"/>
                <w:sz w:val="24"/>
                <w:szCs w:val="24"/>
              </w:rPr>
            </w:pPr>
            <w:r>
              <w:rPr>
                <w:rFonts w:cs="Arial"/>
                <w:sz w:val="24"/>
                <w:szCs w:val="24"/>
              </w:rPr>
              <w:t>as they contain</w:t>
            </w:r>
            <w:r w:rsidR="00203F05">
              <w:rPr>
                <w:rFonts w:cs="Arial"/>
                <w:sz w:val="24"/>
                <w:szCs w:val="24"/>
              </w:rPr>
              <w:t xml:space="preserve"> </w:t>
            </w:r>
            <w:r w:rsidR="007443B6" w:rsidRPr="007443B6">
              <w:rPr>
                <w:rFonts w:cs="Arial"/>
                <w:sz w:val="24"/>
                <w:szCs w:val="24"/>
              </w:rPr>
              <w:t>information relating to the financial or</w:t>
            </w:r>
            <w:r w:rsidR="00203F05">
              <w:rPr>
                <w:rFonts w:cs="Arial"/>
                <w:sz w:val="24"/>
                <w:szCs w:val="24"/>
              </w:rPr>
              <w:t xml:space="preserve"> </w:t>
            </w:r>
            <w:r w:rsidR="007443B6" w:rsidRPr="007443B6">
              <w:rPr>
                <w:rFonts w:cs="Arial"/>
                <w:sz w:val="24"/>
                <w:szCs w:val="24"/>
              </w:rPr>
              <w:t xml:space="preserve">business affairs of any </w:t>
            </w:r>
            <w:proofErr w:type="gramStart"/>
            <w:r w:rsidR="007443B6" w:rsidRPr="007443B6">
              <w:rPr>
                <w:rFonts w:cs="Arial"/>
                <w:sz w:val="24"/>
                <w:szCs w:val="24"/>
              </w:rPr>
              <w:t>particular person</w:t>
            </w:r>
            <w:proofErr w:type="gramEnd"/>
            <w:r w:rsidR="00203F05">
              <w:rPr>
                <w:rFonts w:cs="Arial"/>
                <w:sz w:val="24"/>
                <w:szCs w:val="24"/>
              </w:rPr>
              <w:t xml:space="preserve"> </w:t>
            </w:r>
            <w:r w:rsidR="007443B6" w:rsidRPr="007443B6">
              <w:rPr>
                <w:rFonts w:cs="Arial"/>
                <w:sz w:val="24"/>
                <w:szCs w:val="24"/>
              </w:rPr>
              <w:t>(including the authority holding that</w:t>
            </w:r>
          </w:p>
          <w:p w14:paraId="34C65BD0" w14:textId="3F85AE13" w:rsidR="0028495D" w:rsidRPr="00D354CD" w:rsidRDefault="007443B6" w:rsidP="007443B6">
            <w:pPr>
              <w:pStyle w:val="Infotext"/>
              <w:rPr>
                <w:rFonts w:cs="Arial"/>
                <w:sz w:val="24"/>
                <w:szCs w:val="24"/>
              </w:rPr>
            </w:pPr>
            <w:r w:rsidRPr="007443B6">
              <w:rPr>
                <w:rFonts w:cs="Arial"/>
                <w:sz w:val="24"/>
                <w:szCs w:val="24"/>
              </w:rPr>
              <w:t>information)</w:t>
            </w:r>
            <w:r w:rsidR="00371E16">
              <w:rPr>
                <w:rFonts w:cs="Arial"/>
                <w:szCs w:val="24"/>
              </w:rPr>
              <w:t>.</w:t>
            </w:r>
          </w:p>
          <w:p w14:paraId="755E47D1" w14:textId="77777777" w:rsidR="0028495D" w:rsidRPr="00D354CD" w:rsidRDefault="0028495D" w:rsidP="00F55B78">
            <w:pPr>
              <w:pStyle w:val="Infotext"/>
              <w:rPr>
                <w:rFonts w:cs="Arial"/>
                <w:color w:val="FF0000"/>
                <w:sz w:val="24"/>
                <w:szCs w:val="24"/>
              </w:rPr>
            </w:pPr>
          </w:p>
        </w:tc>
      </w:tr>
      <w:tr w:rsidR="0028495D" w14:paraId="577CD75A" w14:textId="77777777" w:rsidTr="00203F05">
        <w:trPr>
          <w:trHeight w:val="1015"/>
        </w:trPr>
        <w:tc>
          <w:tcPr>
            <w:tcW w:w="3473" w:type="dxa"/>
          </w:tcPr>
          <w:p w14:paraId="4821943C" w14:textId="77777777" w:rsidR="0028495D" w:rsidRPr="00C13A5F" w:rsidRDefault="0028495D" w:rsidP="00F55B78">
            <w:pPr>
              <w:pStyle w:val="Infotext"/>
              <w:spacing w:after="240"/>
              <w:rPr>
                <w:rFonts w:ascii="Arial Black" w:hAnsi="Arial Black"/>
              </w:rPr>
            </w:pPr>
            <w:r w:rsidRPr="00DB6C3D">
              <w:rPr>
                <w:rFonts w:ascii="Arial Black" w:hAnsi="Arial Black"/>
              </w:rPr>
              <w:t>Decision subject to Call-in:</w:t>
            </w:r>
          </w:p>
        </w:tc>
        <w:tc>
          <w:tcPr>
            <w:tcW w:w="5022" w:type="dxa"/>
          </w:tcPr>
          <w:p w14:paraId="4975B15D" w14:textId="77777777" w:rsidR="0062135D" w:rsidRDefault="0062135D" w:rsidP="00F55B78">
            <w:pPr>
              <w:pStyle w:val="Infotext"/>
              <w:rPr>
                <w:rFonts w:cs="Arial"/>
                <w:sz w:val="24"/>
                <w:szCs w:val="24"/>
              </w:rPr>
            </w:pPr>
          </w:p>
          <w:p w14:paraId="3A75E271" w14:textId="4578E1A8" w:rsidR="0028495D" w:rsidRPr="00D354CD" w:rsidRDefault="0028495D" w:rsidP="00F55B78">
            <w:pPr>
              <w:pStyle w:val="Infotext"/>
              <w:rPr>
                <w:rFonts w:cs="Arial"/>
                <w:szCs w:val="24"/>
              </w:rPr>
            </w:pPr>
            <w:r w:rsidRPr="00D354CD">
              <w:rPr>
                <w:rFonts w:cs="Arial"/>
                <w:sz w:val="24"/>
                <w:szCs w:val="24"/>
              </w:rPr>
              <w:t xml:space="preserve">Yes </w:t>
            </w:r>
          </w:p>
        </w:tc>
      </w:tr>
      <w:tr w:rsidR="0028495D" w14:paraId="7E5497E1" w14:textId="77777777" w:rsidTr="00203F05">
        <w:trPr>
          <w:trHeight w:val="622"/>
        </w:trPr>
        <w:tc>
          <w:tcPr>
            <w:tcW w:w="3473" w:type="dxa"/>
          </w:tcPr>
          <w:p w14:paraId="6B5E6A6A" w14:textId="77777777" w:rsidR="0028495D" w:rsidRPr="00C13A5F" w:rsidRDefault="0028495D" w:rsidP="00F55B78">
            <w:pPr>
              <w:pStyle w:val="Infotext"/>
              <w:spacing w:after="240"/>
              <w:rPr>
                <w:rFonts w:ascii="Arial Black" w:hAnsi="Arial Black" w:cs="Arial"/>
              </w:rPr>
            </w:pPr>
            <w:r>
              <w:rPr>
                <w:rFonts w:ascii="Arial Black" w:hAnsi="Arial Black" w:cs="Arial"/>
              </w:rPr>
              <w:t>Wards affected:</w:t>
            </w:r>
          </w:p>
        </w:tc>
        <w:tc>
          <w:tcPr>
            <w:tcW w:w="5022" w:type="dxa"/>
          </w:tcPr>
          <w:p w14:paraId="52E38AE7" w14:textId="4C85B902" w:rsidR="0028495D" w:rsidRPr="00D354CD" w:rsidRDefault="0028495D" w:rsidP="00F55B78">
            <w:pPr>
              <w:rPr>
                <w:rFonts w:cs="Arial"/>
                <w:b/>
                <w:color w:val="FF0000"/>
                <w:szCs w:val="24"/>
              </w:rPr>
            </w:pPr>
            <w:r w:rsidRPr="00D354CD">
              <w:rPr>
                <w:rFonts w:cs="Arial"/>
                <w:szCs w:val="24"/>
              </w:rPr>
              <w:t>All</w:t>
            </w:r>
          </w:p>
        </w:tc>
      </w:tr>
      <w:tr w:rsidR="0028495D" w14:paraId="5F1445BF" w14:textId="77777777" w:rsidTr="00203F05">
        <w:trPr>
          <w:trHeight w:val="2726"/>
        </w:trPr>
        <w:tc>
          <w:tcPr>
            <w:tcW w:w="3473" w:type="dxa"/>
          </w:tcPr>
          <w:p w14:paraId="0E539C63" w14:textId="77777777" w:rsidR="0028495D" w:rsidRPr="00C13A5F" w:rsidRDefault="0028495D" w:rsidP="00F55B78">
            <w:pPr>
              <w:pStyle w:val="Infotext"/>
              <w:spacing w:after="240"/>
              <w:rPr>
                <w:rFonts w:ascii="Arial Black" w:hAnsi="Arial Black" w:cs="Arial"/>
              </w:rPr>
            </w:pPr>
            <w:r w:rsidRPr="00C13A5F">
              <w:rPr>
                <w:rFonts w:ascii="Arial Black" w:hAnsi="Arial Black" w:cs="Arial"/>
              </w:rPr>
              <w:t>Enclosures:</w:t>
            </w:r>
          </w:p>
        </w:tc>
        <w:tc>
          <w:tcPr>
            <w:tcW w:w="5022" w:type="dxa"/>
          </w:tcPr>
          <w:p w14:paraId="03E2232B" w14:textId="2BB6DB64" w:rsidR="006E24E7" w:rsidRDefault="00302FE0" w:rsidP="00F55B78">
            <w:pPr>
              <w:pStyle w:val="Infotext"/>
              <w:rPr>
                <w:color w:val="000000" w:themeColor="text1"/>
                <w:sz w:val="24"/>
                <w:szCs w:val="24"/>
              </w:rPr>
            </w:pPr>
            <w:r w:rsidRPr="00393434">
              <w:rPr>
                <w:color w:val="000000" w:themeColor="text1"/>
                <w:sz w:val="24"/>
                <w:szCs w:val="24"/>
              </w:rPr>
              <w:t>Appendix 1:</w:t>
            </w:r>
            <w:r w:rsidR="00BD5330">
              <w:rPr>
                <w:color w:val="000000" w:themeColor="text1"/>
                <w:sz w:val="24"/>
                <w:szCs w:val="24"/>
              </w:rPr>
              <w:t xml:space="preserve"> </w:t>
            </w:r>
            <w:r w:rsidR="006E24E7">
              <w:rPr>
                <w:color w:val="000000" w:themeColor="text1"/>
                <w:sz w:val="24"/>
                <w:szCs w:val="24"/>
              </w:rPr>
              <w:t xml:space="preserve">DESNZ – Harrow </w:t>
            </w:r>
            <w:r w:rsidR="00A5502C">
              <w:rPr>
                <w:color w:val="000000" w:themeColor="text1"/>
                <w:sz w:val="24"/>
                <w:szCs w:val="24"/>
              </w:rPr>
              <w:t xml:space="preserve">Baseline </w:t>
            </w:r>
            <w:r w:rsidR="009C772E">
              <w:rPr>
                <w:color w:val="000000" w:themeColor="text1"/>
                <w:sz w:val="24"/>
                <w:szCs w:val="24"/>
              </w:rPr>
              <w:t>forecast</w:t>
            </w:r>
            <w:r w:rsidR="006E24E7">
              <w:rPr>
                <w:color w:val="000000" w:themeColor="text1"/>
                <w:sz w:val="24"/>
                <w:szCs w:val="24"/>
              </w:rPr>
              <w:t xml:space="preserve"> parts 1 &amp; 2</w:t>
            </w:r>
            <w:r w:rsidR="00FF15CE">
              <w:rPr>
                <w:color w:val="000000" w:themeColor="text1"/>
                <w:sz w:val="24"/>
                <w:szCs w:val="24"/>
              </w:rPr>
              <w:t xml:space="preserve"> </w:t>
            </w:r>
            <w:r w:rsidR="00826C96">
              <w:rPr>
                <w:color w:val="000000" w:themeColor="text1"/>
                <w:sz w:val="24"/>
                <w:szCs w:val="24"/>
              </w:rPr>
              <w:t>(EXEMPT)</w:t>
            </w:r>
          </w:p>
          <w:p w14:paraId="44336994" w14:textId="77777777" w:rsidR="00826C96" w:rsidRDefault="000C4EB2" w:rsidP="00826C96">
            <w:pPr>
              <w:pStyle w:val="Infotext"/>
              <w:rPr>
                <w:color w:val="000000" w:themeColor="text1"/>
                <w:sz w:val="24"/>
                <w:szCs w:val="24"/>
              </w:rPr>
            </w:pPr>
            <w:r>
              <w:rPr>
                <w:color w:val="000000" w:themeColor="text1"/>
                <w:sz w:val="24"/>
                <w:szCs w:val="24"/>
              </w:rPr>
              <w:t xml:space="preserve">Appendix 2: </w:t>
            </w:r>
            <w:r w:rsidR="006E24E7">
              <w:rPr>
                <w:color w:val="000000" w:themeColor="text1"/>
                <w:sz w:val="24"/>
                <w:szCs w:val="24"/>
              </w:rPr>
              <w:t xml:space="preserve">DESNZ – Harrow </w:t>
            </w:r>
            <w:r w:rsidR="00A5502C">
              <w:rPr>
                <w:color w:val="000000" w:themeColor="text1"/>
                <w:sz w:val="24"/>
                <w:szCs w:val="24"/>
              </w:rPr>
              <w:t>Project Plan</w:t>
            </w:r>
            <w:r w:rsidR="004B78EE">
              <w:rPr>
                <w:color w:val="000000" w:themeColor="text1"/>
                <w:sz w:val="24"/>
                <w:szCs w:val="24"/>
              </w:rPr>
              <w:t xml:space="preserve"> </w:t>
            </w:r>
            <w:r w:rsidR="00826C96">
              <w:rPr>
                <w:color w:val="000000" w:themeColor="text1"/>
                <w:sz w:val="24"/>
                <w:szCs w:val="24"/>
              </w:rPr>
              <w:t>(EXEMPT)</w:t>
            </w:r>
          </w:p>
          <w:p w14:paraId="23EAB682" w14:textId="77777777" w:rsidR="00826C96" w:rsidRDefault="00D76B2A" w:rsidP="00826C96">
            <w:pPr>
              <w:pStyle w:val="Infotext"/>
              <w:rPr>
                <w:color w:val="000000" w:themeColor="text1"/>
                <w:sz w:val="24"/>
                <w:szCs w:val="24"/>
              </w:rPr>
            </w:pPr>
            <w:r>
              <w:rPr>
                <w:rFonts w:cs="Arial"/>
                <w:iCs/>
                <w:sz w:val="24"/>
                <w:szCs w:val="24"/>
                <w:lang w:eastAsia="en-GB"/>
              </w:rPr>
              <w:t xml:space="preserve">Appendix 3: </w:t>
            </w:r>
            <w:r w:rsidR="00627799" w:rsidRPr="000C4DB7">
              <w:rPr>
                <w:rFonts w:cs="Arial"/>
                <w:iCs/>
                <w:sz w:val="24"/>
                <w:szCs w:val="24"/>
                <w:lang w:eastAsia="en-GB"/>
              </w:rPr>
              <w:t>Grant Fund</w:t>
            </w:r>
            <w:r w:rsidR="00632AC5">
              <w:rPr>
                <w:rFonts w:cs="Arial"/>
                <w:iCs/>
                <w:sz w:val="24"/>
                <w:szCs w:val="24"/>
                <w:lang w:eastAsia="en-GB"/>
              </w:rPr>
              <w:t xml:space="preserve">ing </w:t>
            </w:r>
            <w:r w:rsidR="00627799" w:rsidRPr="000C4DB7">
              <w:rPr>
                <w:rFonts w:cs="Arial"/>
                <w:iCs/>
                <w:sz w:val="24"/>
                <w:szCs w:val="24"/>
                <w:lang w:eastAsia="en-GB"/>
              </w:rPr>
              <w:t xml:space="preserve">Agreement </w:t>
            </w:r>
            <w:r w:rsidR="00826C96">
              <w:rPr>
                <w:color w:val="000000" w:themeColor="text1"/>
                <w:sz w:val="24"/>
                <w:szCs w:val="24"/>
              </w:rPr>
              <w:t>(EXEMPT)</w:t>
            </w:r>
          </w:p>
          <w:p w14:paraId="05EE207B" w14:textId="54250CD4" w:rsidR="00302FE0" w:rsidRDefault="00D76B2A" w:rsidP="00627799">
            <w:pPr>
              <w:pStyle w:val="Infotext"/>
              <w:rPr>
                <w:rFonts w:cs="Arial"/>
                <w:iCs/>
                <w:sz w:val="24"/>
                <w:szCs w:val="24"/>
                <w:lang w:eastAsia="en-GB"/>
              </w:rPr>
            </w:pPr>
            <w:r>
              <w:rPr>
                <w:rFonts w:cs="Arial"/>
                <w:iCs/>
                <w:sz w:val="24"/>
                <w:szCs w:val="24"/>
                <w:lang w:eastAsia="en-GB"/>
              </w:rPr>
              <w:t xml:space="preserve">Appendix </w:t>
            </w:r>
            <w:r w:rsidR="00934AAA">
              <w:rPr>
                <w:rFonts w:cs="Arial"/>
                <w:iCs/>
                <w:sz w:val="24"/>
                <w:szCs w:val="24"/>
                <w:lang w:eastAsia="en-GB"/>
              </w:rPr>
              <w:t>4</w:t>
            </w:r>
            <w:r>
              <w:rPr>
                <w:rFonts w:cs="Arial"/>
                <w:iCs/>
                <w:sz w:val="24"/>
                <w:szCs w:val="24"/>
                <w:lang w:eastAsia="en-GB"/>
              </w:rPr>
              <w:t xml:space="preserve">: </w:t>
            </w:r>
            <w:r w:rsidR="00934AAA">
              <w:rPr>
                <w:rFonts w:cs="Arial"/>
                <w:iCs/>
                <w:sz w:val="24"/>
                <w:szCs w:val="24"/>
                <w:lang w:eastAsia="en-GB"/>
              </w:rPr>
              <w:t>Grant Offer Letter</w:t>
            </w:r>
            <w:r w:rsidR="00627799" w:rsidRPr="000C4DB7">
              <w:rPr>
                <w:rFonts w:cs="Arial"/>
                <w:iCs/>
                <w:sz w:val="24"/>
                <w:szCs w:val="24"/>
                <w:lang w:eastAsia="en-GB"/>
              </w:rPr>
              <w:t xml:space="preserve"> </w:t>
            </w:r>
          </w:p>
          <w:p w14:paraId="6EC0D9A6" w14:textId="77777777" w:rsidR="00826C96" w:rsidRDefault="00973EE8" w:rsidP="00826C96">
            <w:pPr>
              <w:pStyle w:val="Infotext"/>
              <w:rPr>
                <w:color w:val="000000" w:themeColor="text1"/>
                <w:sz w:val="24"/>
                <w:szCs w:val="24"/>
              </w:rPr>
            </w:pPr>
            <w:r w:rsidRPr="000C4DB7">
              <w:rPr>
                <w:color w:val="000000" w:themeColor="text1"/>
                <w:sz w:val="24"/>
                <w:szCs w:val="24"/>
              </w:rPr>
              <w:t xml:space="preserve">Appendix </w:t>
            </w:r>
            <w:r w:rsidR="00934AAA">
              <w:rPr>
                <w:color w:val="000000" w:themeColor="text1"/>
                <w:sz w:val="24"/>
                <w:szCs w:val="24"/>
              </w:rPr>
              <w:t>5</w:t>
            </w:r>
            <w:r w:rsidRPr="000C4DB7">
              <w:rPr>
                <w:color w:val="000000" w:themeColor="text1"/>
                <w:sz w:val="24"/>
                <w:szCs w:val="24"/>
              </w:rPr>
              <w:t xml:space="preserve">: </w:t>
            </w:r>
            <w:r w:rsidR="00934AAA">
              <w:rPr>
                <w:color w:val="000000" w:themeColor="text1"/>
                <w:sz w:val="24"/>
                <w:szCs w:val="24"/>
              </w:rPr>
              <w:t>Expression of Interest (EOI)</w:t>
            </w:r>
            <w:r w:rsidR="00826C96">
              <w:rPr>
                <w:color w:val="000000" w:themeColor="text1"/>
                <w:sz w:val="24"/>
                <w:szCs w:val="24"/>
              </w:rPr>
              <w:t xml:space="preserve"> (EXEMPT)</w:t>
            </w:r>
          </w:p>
          <w:p w14:paraId="6668D730" w14:textId="776AB820" w:rsidR="00973EE8" w:rsidRPr="005E3A10" w:rsidRDefault="00973EE8" w:rsidP="00627799">
            <w:pPr>
              <w:pStyle w:val="Infotext"/>
              <w:rPr>
                <w:color w:val="FF0000"/>
                <w:sz w:val="24"/>
                <w:szCs w:val="24"/>
              </w:rPr>
            </w:pPr>
          </w:p>
        </w:tc>
      </w:tr>
    </w:tbl>
    <w:p w14:paraId="566EB313" w14:textId="03AFA22B" w:rsidR="000734FB" w:rsidRDefault="000734FB" w:rsidP="00F55B78">
      <w:pPr>
        <w:spacing w:after="480"/>
        <w:rPr>
          <w:rFonts w:cs="Arial"/>
        </w:rPr>
      </w:pPr>
    </w:p>
    <w:tbl>
      <w:tblPr>
        <w:tblpPr w:leftFromText="180" w:rightFromText="180" w:vertAnchor="page" w:horzAnchor="margin" w:tblpXSpec="right" w:tblpY="991"/>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Section 1 – Summary and Recommendations"/>
        <w:tblDescription w:val="Section 1 – Summary and Recommendations text box"/>
      </w:tblPr>
      <w:tblGrid>
        <w:gridCol w:w="9018"/>
      </w:tblGrid>
      <w:tr w:rsidR="00333FAA" w14:paraId="39320826" w14:textId="77777777" w:rsidTr="00203F05">
        <w:tc>
          <w:tcPr>
            <w:tcW w:w="9018" w:type="dxa"/>
            <w:tcBorders>
              <w:top w:val="nil"/>
              <w:left w:val="nil"/>
              <w:right w:val="nil"/>
            </w:tcBorders>
          </w:tcPr>
          <w:p w14:paraId="3A67BFB3" w14:textId="77777777" w:rsidR="00333FAA" w:rsidRDefault="00333FAA" w:rsidP="00F55B78">
            <w:pPr>
              <w:pStyle w:val="Heading2"/>
              <w:spacing w:after="240"/>
            </w:pPr>
            <w:r>
              <w:lastRenderedPageBreak/>
              <w:t>Section 1 – Summary and Recommendations</w:t>
            </w:r>
          </w:p>
        </w:tc>
      </w:tr>
      <w:tr w:rsidR="00333FAA" w14:paraId="5D78E563" w14:textId="77777777" w:rsidTr="00203F05">
        <w:tc>
          <w:tcPr>
            <w:tcW w:w="9018" w:type="dxa"/>
          </w:tcPr>
          <w:p w14:paraId="0E6FC0F2" w14:textId="0ECCDE99" w:rsidR="009420F6" w:rsidRDefault="00A733B3" w:rsidP="00F55B78">
            <w:pPr>
              <w:rPr>
                <w:rFonts w:cs="Arial"/>
                <w:szCs w:val="22"/>
              </w:rPr>
            </w:pPr>
            <w:bookmarkStart w:id="0" w:name="_Hlk57824003"/>
            <w:r>
              <w:rPr>
                <w:rFonts w:cs="Arial"/>
                <w:szCs w:val="22"/>
              </w:rPr>
              <w:t>Th</w:t>
            </w:r>
            <w:r w:rsidR="00D02E89">
              <w:rPr>
                <w:rFonts w:cs="Arial"/>
                <w:szCs w:val="22"/>
              </w:rPr>
              <w:t>is report</w:t>
            </w:r>
            <w:r w:rsidR="00302FE0">
              <w:rPr>
                <w:rFonts w:cs="Arial"/>
                <w:szCs w:val="22"/>
              </w:rPr>
              <w:t xml:space="preserve"> sets </w:t>
            </w:r>
            <w:r w:rsidR="00777305">
              <w:rPr>
                <w:rFonts w:cs="Arial"/>
                <w:szCs w:val="22"/>
              </w:rPr>
              <w:t xml:space="preserve">out </w:t>
            </w:r>
            <w:r w:rsidR="00876ECF">
              <w:rPr>
                <w:rFonts w:cs="Arial"/>
                <w:szCs w:val="22"/>
              </w:rPr>
              <w:t xml:space="preserve">delivery of </w:t>
            </w:r>
            <w:r w:rsidR="001D72A0">
              <w:rPr>
                <w:rFonts w:cs="Arial"/>
                <w:szCs w:val="22"/>
              </w:rPr>
              <w:t>a</w:t>
            </w:r>
            <w:r w:rsidR="00436647">
              <w:rPr>
                <w:rFonts w:cs="Arial"/>
                <w:szCs w:val="22"/>
              </w:rPr>
              <w:t xml:space="preserve"> landmark</w:t>
            </w:r>
            <w:r w:rsidR="00742590">
              <w:rPr>
                <w:rFonts w:cs="Arial"/>
                <w:szCs w:val="22"/>
              </w:rPr>
              <w:t xml:space="preserve"> central government grant funded scheme for housing decarbonisation.  The Social Housing Decarbonisation Fund (SHDF) wave 2.1 </w:t>
            </w:r>
            <w:r w:rsidR="00335B1F">
              <w:rPr>
                <w:rFonts w:cs="Arial"/>
                <w:szCs w:val="22"/>
              </w:rPr>
              <w:t xml:space="preserve">is a 2-year programme </w:t>
            </w:r>
            <w:r w:rsidR="00101307">
              <w:rPr>
                <w:rFonts w:cs="Arial"/>
                <w:szCs w:val="22"/>
              </w:rPr>
              <w:t xml:space="preserve">with a strict </w:t>
            </w:r>
            <w:r w:rsidR="00F76111">
              <w:rPr>
                <w:rFonts w:cs="Arial"/>
                <w:szCs w:val="22"/>
              </w:rPr>
              <w:t>reporting</w:t>
            </w:r>
            <w:r w:rsidR="00B37777">
              <w:rPr>
                <w:rFonts w:cs="Arial"/>
                <w:szCs w:val="22"/>
              </w:rPr>
              <w:t>, contractual</w:t>
            </w:r>
            <w:r w:rsidR="00F76111">
              <w:rPr>
                <w:rFonts w:cs="Arial"/>
                <w:szCs w:val="22"/>
              </w:rPr>
              <w:t xml:space="preserve"> and milestone </w:t>
            </w:r>
            <w:r w:rsidR="009420F6">
              <w:rPr>
                <w:rFonts w:cs="Arial"/>
                <w:szCs w:val="22"/>
              </w:rPr>
              <w:t xml:space="preserve">delivery framework set by the </w:t>
            </w:r>
            <w:r w:rsidR="009420F6" w:rsidRPr="00680745">
              <w:rPr>
                <w:rFonts w:cs="Arial"/>
                <w:i/>
                <w:iCs/>
                <w:szCs w:val="22"/>
              </w:rPr>
              <w:t xml:space="preserve">Department </w:t>
            </w:r>
            <w:r w:rsidR="00447F35" w:rsidRPr="00680745">
              <w:rPr>
                <w:rFonts w:cs="Arial"/>
                <w:i/>
                <w:iCs/>
                <w:szCs w:val="22"/>
              </w:rPr>
              <w:t>for Energy Security and Net Zero</w:t>
            </w:r>
            <w:r w:rsidR="00447F35">
              <w:rPr>
                <w:rFonts w:cs="Arial"/>
                <w:szCs w:val="22"/>
              </w:rPr>
              <w:t xml:space="preserve"> (DESNZ).</w:t>
            </w:r>
          </w:p>
          <w:p w14:paraId="3B2902C4" w14:textId="77777777" w:rsidR="009420F6" w:rsidRDefault="009420F6" w:rsidP="00F55B78">
            <w:pPr>
              <w:rPr>
                <w:rFonts w:cs="Arial"/>
                <w:szCs w:val="22"/>
              </w:rPr>
            </w:pPr>
          </w:p>
          <w:p w14:paraId="14D334FC" w14:textId="3694F74E" w:rsidR="00382DBD" w:rsidRDefault="00382DBD" w:rsidP="00F55B78">
            <w:pPr>
              <w:rPr>
                <w:rFonts w:cs="Arial"/>
                <w:szCs w:val="22"/>
              </w:rPr>
            </w:pPr>
            <w:r>
              <w:rPr>
                <w:rFonts w:cs="Arial"/>
                <w:szCs w:val="22"/>
              </w:rPr>
              <w:t xml:space="preserve">Following </w:t>
            </w:r>
            <w:r w:rsidR="00437BF4">
              <w:rPr>
                <w:rFonts w:cs="Arial"/>
                <w:szCs w:val="22"/>
              </w:rPr>
              <w:t xml:space="preserve">the London Borough of </w:t>
            </w:r>
            <w:r>
              <w:rPr>
                <w:rFonts w:cs="Arial"/>
                <w:szCs w:val="22"/>
              </w:rPr>
              <w:t>Harrow’</w:t>
            </w:r>
            <w:r w:rsidR="00437BF4">
              <w:rPr>
                <w:rFonts w:cs="Arial"/>
                <w:szCs w:val="22"/>
              </w:rPr>
              <w:t>s</w:t>
            </w:r>
            <w:r>
              <w:rPr>
                <w:rFonts w:cs="Arial"/>
                <w:szCs w:val="22"/>
              </w:rPr>
              <w:t xml:space="preserve"> successful grant bid for 100% of applied funding</w:t>
            </w:r>
            <w:r w:rsidR="00247A5D">
              <w:rPr>
                <w:rFonts w:cs="Arial"/>
                <w:szCs w:val="22"/>
              </w:rPr>
              <w:t>, Harrow has been awarded with the highest grant relative to stock size in London – at £2.147m contributing to a contract circa £5.1m</w:t>
            </w:r>
            <w:r w:rsidR="0015050B">
              <w:rPr>
                <w:rFonts w:cs="Arial"/>
                <w:szCs w:val="22"/>
              </w:rPr>
              <w:t xml:space="preserve"> of which £2.93m will be co-funding by Harrow</w:t>
            </w:r>
            <w:r w:rsidR="00F60FC1">
              <w:rPr>
                <w:rFonts w:cs="Arial"/>
                <w:szCs w:val="22"/>
              </w:rPr>
              <w:t xml:space="preserve"> to deliver energy efficiency works across</w:t>
            </w:r>
            <w:r w:rsidR="00F47064">
              <w:rPr>
                <w:rFonts w:cs="Arial"/>
                <w:szCs w:val="22"/>
              </w:rPr>
              <w:t xml:space="preserve"> over 226 homes.</w:t>
            </w:r>
            <w:r w:rsidR="00A30AF3">
              <w:rPr>
                <w:rFonts w:cs="Arial"/>
                <w:szCs w:val="22"/>
              </w:rPr>
              <w:t xml:space="preserve">  At the time of writing this cabinet report, </w:t>
            </w:r>
            <w:r w:rsidR="007F4104">
              <w:rPr>
                <w:rFonts w:eastAsiaTheme="minorHAnsi" w:cstheme="minorBidi"/>
                <w:szCs w:val="22"/>
              </w:rPr>
              <w:t>i</w:t>
            </w:r>
            <w:r w:rsidR="00812662" w:rsidRPr="00812662">
              <w:rPr>
                <w:rFonts w:cs="Arial"/>
                <w:szCs w:val="22"/>
              </w:rPr>
              <w:t>n principl</w:t>
            </w:r>
            <w:r w:rsidR="008D7489">
              <w:rPr>
                <w:rFonts w:cs="Arial"/>
                <w:szCs w:val="22"/>
              </w:rPr>
              <w:t>e</w:t>
            </w:r>
            <w:r w:rsidR="005D1B39">
              <w:rPr>
                <w:rFonts w:cs="Arial"/>
                <w:szCs w:val="22"/>
              </w:rPr>
              <w:t xml:space="preserve"> financial</w:t>
            </w:r>
            <w:r w:rsidR="00812662" w:rsidRPr="00812662">
              <w:rPr>
                <w:rFonts w:cs="Arial"/>
                <w:szCs w:val="22"/>
              </w:rPr>
              <w:t xml:space="preserve"> commitment </w:t>
            </w:r>
            <w:r w:rsidR="007F4104">
              <w:rPr>
                <w:rFonts w:cs="Arial"/>
                <w:szCs w:val="22"/>
              </w:rPr>
              <w:t xml:space="preserve">has been provided </w:t>
            </w:r>
            <w:r w:rsidR="00812662" w:rsidRPr="00812662">
              <w:rPr>
                <w:rFonts w:cs="Arial"/>
                <w:szCs w:val="22"/>
              </w:rPr>
              <w:t>for the full budget requirement subject to our internal governance process being followed with cabinet approval</w:t>
            </w:r>
            <w:r w:rsidR="007F4104">
              <w:rPr>
                <w:rFonts w:cs="Arial"/>
                <w:szCs w:val="22"/>
              </w:rPr>
              <w:t>.</w:t>
            </w:r>
            <w:r w:rsidR="00812662" w:rsidRPr="00812662">
              <w:rPr>
                <w:rFonts w:cs="Arial"/>
                <w:szCs w:val="22"/>
              </w:rPr>
              <w:t xml:space="preserve"> </w:t>
            </w:r>
            <w:r w:rsidR="004504A0">
              <w:rPr>
                <w:rFonts w:cs="Arial"/>
                <w:szCs w:val="22"/>
              </w:rPr>
              <w:t xml:space="preserve"> The</w:t>
            </w:r>
            <w:r w:rsidR="00E66BF5">
              <w:rPr>
                <w:rFonts w:cs="Arial"/>
                <w:szCs w:val="22"/>
              </w:rPr>
              <w:t xml:space="preserve"> </w:t>
            </w:r>
            <w:r w:rsidR="005B643D">
              <w:rPr>
                <w:rFonts w:cs="Arial"/>
                <w:szCs w:val="22"/>
              </w:rPr>
              <w:t xml:space="preserve">required </w:t>
            </w:r>
            <w:r w:rsidR="003811EB">
              <w:rPr>
                <w:rFonts w:cs="Arial"/>
                <w:szCs w:val="22"/>
              </w:rPr>
              <w:t xml:space="preserve">proof of </w:t>
            </w:r>
            <w:r w:rsidR="005B643D">
              <w:rPr>
                <w:rFonts w:cs="Arial"/>
                <w:szCs w:val="22"/>
              </w:rPr>
              <w:t>co-</w:t>
            </w:r>
            <w:r w:rsidR="003811EB">
              <w:rPr>
                <w:rFonts w:cs="Arial"/>
                <w:szCs w:val="22"/>
              </w:rPr>
              <w:t xml:space="preserve">funding </w:t>
            </w:r>
            <w:r w:rsidR="00630093">
              <w:rPr>
                <w:rFonts w:cs="Arial"/>
                <w:szCs w:val="22"/>
              </w:rPr>
              <w:t>has been</w:t>
            </w:r>
            <w:r w:rsidR="005C7CA8">
              <w:rPr>
                <w:rFonts w:cs="Arial"/>
                <w:szCs w:val="22"/>
              </w:rPr>
              <w:t xml:space="preserve"> </w:t>
            </w:r>
            <w:r w:rsidR="0029274A">
              <w:rPr>
                <w:rFonts w:cs="Arial"/>
                <w:szCs w:val="22"/>
              </w:rPr>
              <w:t xml:space="preserve">submitted to DESNZ by our </w:t>
            </w:r>
            <w:r w:rsidR="003811EB">
              <w:rPr>
                <w:rFonts w:cs="Arial"/>
                <w:szCs w:val="22"/>
              </w:rPr>
              <w:t>Chief Finan</w:t>
            </w:r>
            <w:r w:rsidR="00721352">
              <w:rPr>
                <w:rFonts w:cs="Arial"/>
                <w:szCs w:val="22"/>
              </w:rPr>
              <w:t>ce Officer (CFO)</w:t>
            </w:r>
            <w:r w:rsidR="0029274A">
              <w:rPr>
                <w:rFonts w:cs="Arial"/>
                <w:szCs w:val="22"/>
              </w:rPr>
              <w:t>.</w:t>
            </w:r>
          </w:p>
          <w:p w14:paraId="53125AEA" w14:textId="41A7D6D0" w:rsidR="00CE7493" w:rsidRDefault="00CE7493" w:rsidP="00F55B78">
            <w:pPr>
              <w:rPr>
                <w:szCs w:val="24"/>
              </w:rPr>
            </w:pPr>
          </w:p>
          <w:p w14:paraId="5EE8C499" w14:textId="5167537E" w:rsidR="00826C96" w:rsidRPr="00826C96" w:rsidRDefault="00826C96" w:rsidP="00F55B78">
            <w:pPr>
              <w:rPr>
                <w:b/>
                <w:bCs/>
                <w:sz w:val="28"/>
                <w:szCs w:val="28"/>
              </w:rPr>
            </w:pPr>
            <w:r w:rsidRPr="00826C96">
              <w:rPr>
                <w:b/>
                <w:bCs/>
                <w:sz w:val="28"/>
                <w:szCs w:val="28"/>
              </w:rPr>
              <w:t>Recommendations:</w:t>
            </w:r>
          </w:p>
          <w:p w14:paraId="1E553B72" w14:textId="032F33DB" w:rsidR="0072374D" w:rsidRDefault="00CE7493" w:rsidP="00F55B78">
            <w:pPr>
              <w:rPr>
                <w:szCs w:val="24"/>
              </w:rPr>
            </w:pPr>
            <w:r w:rsidRPr="00A83F19">
              <w:rPr>
                <w:szCs w:val="24"/>
              </w:rPr>
              <w:t>Cabinet is requested to</w:t>
            </w:r>
            <w:r>
              <w:rPr>
                <w:szCs w:val="24"/>
              </w:rPr>
              <w:t>:</w:t>
            </w:r>
          </w:p>
          <w:p w14:paraId="258F842C" w14:textId="77777777" w:rsidR="00C67467" w:rsidRPr="00A83F19" w:rsidRDefault="00C67467" w:rsidP="00F55B78">
            <w:pPr>
              <w:rPr>
                <w:rFonts w:cs="Arial"/>
                <w:szCs w:val="24"/>
              </w:rPr>
            </w:pPr>
          </w:p>
          <w:p w14:paraId="52356BEF" w14:textId="3A5E9F7E" w:rsidR="00BE384B" w:rsidRDefault="003908AE" w:rsidP="00CB3FCC">
            <w:pPr>
              <w:pStyle w:val="ListParagraph"/>
              <w:numPr>
                <w:ilvl w:val="1"/>
                <w:numId w:val="4"/>
              </w:numPr>
              <w:rPr>
                <w:szCs w:val="24"/>
              </w:rPr>
            </w:pPr>
            <w:r w:rsidRPr="001F2820">
              <w:rPr>
                <w:rFonts w:eastAsia="Calibri"/>
                <w:szCs w:val="24"/>
              </w:rPr>
              <w:t>Approve</w:t>
            </w:r>
            <w:r w:rsidR="00166BFE" w:rsidRPr="001F2820">
              <w:rPr>
                <w:rFonts w:eastAsia="Calibri"/>
                <w:szCs w:val="24"/>
              </w:rPr>
              <w:t xml:space="preserve"> the </w:t>
            </w:r>
            <w:r w:rsidR="00E725A9">
              <w:rPr>
                <w:rFonts w:eastAsia="Calibri"/>
                <w:szCs w:val="24"/>
              </w:rPr>
              <w:t xml:space="preserve">DESNZ </w:t>
            </w:r>
            <w:r w:rsidR="00DE6BF4">
              <w:rPr>
                <w:rFonts w:eastAsia="Calibri"/>
                <w:szCs w:val="24"/>
              </w:rPr>
              <w:t xml:space="preserve">2-year </w:t>
            </w:r>
            <w:r w:rsidR="00E725A9">
              <w:rPr>
                <w:rFonts w:eastAsia="Calibri"/>
                <w:szCs w:val="24"/>
              </w:rPr>
              <w:t>spend profile</w:t>
            </w:r>
            <w:r w:rsidR="00A21860" w:rsidRPr="001F2820">
              <w:rPr>
                <w:szCs w:val="24"/>
              </w:rPr>
              <w:t xml:space="preserve"> </w:t>
            </w:r>
            <w:r w:rsidR="00AE691D">
              <w:rPr>
                <w:szCs w:val="24"/>
              </w:rPr>
              <w:t xml:space="preserve">as </w:t>
            </w:r>
            <w:r w:rsidR="00E725A9">
              <w:rPr>
                <w:szCs w:val="24"/>
              </w:rPr>
              <w:t>set out in appendix 2</w:t>
            </w:r>
            <w:r w:rsidR="008D3C72">
              <w:rPr>
                <w:szCs w:val="24"/>
              </w:rPr>
              <w:t xml:space="preserve">, </w:t>
            </w:r>
            <w:r w:rsidR="00302FE0" w:rsidRPr="001F2820">
              <w:rPr>
                <w:szCs w:val="24"/>
              </w:rPr>
              <w:t xml:space="preserve">which </w:t>
            </w:r>
            <w:r w:rsidR="00AE691D">
              <w:rPr>
                <w:szCs w:val="24"/>
              </w:rPr>
              <w:t xml:space="preserve">has been submitted to central government </w:t>
            </w:r>
            <w:r w:rsidR="006938F7">
              <w:rPr>
                <w:szCs w:val="24"/>
              </w:rPr>
              <w:t xml:space="preserve">together with </w:t>
            </w:r>
            <w:r w:rsidR="00AE691D">
              <w:rPr>
                <w:szCs w:val="24"/>
              </w:rPr>
              <w:t>the Grant Funding Agreement</w:t>
            </w:r>
            <w:r w:rsidR="006938F7">
              <w:rPr>
                <w:szCs w:val="24"/>
              </w:rPr>
              <w:t xml:space="preserve">.  This </w:t>
            </w:r>
            <w:proofErr w:type="gramStart"/>
            <w:r w:rsidR="006938F7">
              <w:rPr>
                <w:szCs w:val="24"/>
              </w:rPr>
              <w:t>spend</w:t>
            </w:r>
            <w:proofErr w:type="gramEnd"/>
            <w:r w:rsidR="006938F7">
              <w:rPr>
                <w:szCs w:val="24"/>
              </w:rPr>
              <w:t xml:space="preserve"> profile outlines</w:t>
            </w:r>
            <w:r w:rsidR="00302FE0" w:rsidRPr="001F2820">
              <w:rPr>
                <w:szCs w:val="24"/>
              </w:rPr>
              <w:t xml:space="preserve"> how the council will </w:t>
            </w:r>
            <w:r w:rsidR="008D3C72">
              <w:rPr>
                <w:szCs w:val="24"/>
              </w:rPr>
              <w:t>deliver the SHDF programme to March 2025</w:t>
            </w:r>
            <w:r w:rsidR="00E43BC0">
              <w:rPr>
                <w:szCs w:val="24"/>
              </w:rPr>
              <w:t xml:space="preserve"> across a minimum of 226 homes</w:t>
            </w:r>
            <w:r w:rsidR="001E1179">
              <w:rPr>
                <w:szCs w:val="24"/>
              </w:rPr>
              <w:t xml:space="preserve">, incorporating the required </w:t>
            </w:r>
            <w:r w:rsidR="00BE384B">
              <w:rPr>
                <w:szCs w:val="24"/>
              </w:rPr>
              <w:t xml:space="preserve">approval request to add </w:t>
            </w:r>
            <w:r w:rsidR="000E7F87">
              <w:rPr>
                <w:szCs w:val="24"/>
              </w:rPr>
              <w:t xml:space="preserve">the </w:t>
            </w:r>
            <w:r w:rsidR="00BE384B">
              <w:rPr>
                <w:szCs w:val="24"/>
              </w:rPr>
              <w:t xml:space="preserve">£2.147m </w:t>
            </w:r>
            <w:r w:rsidR="003447A4">
              <w:rPr>
                <w:szCs w:val="24"/>
              </w:rPr>
              <w:t xml:space="preserve">additional </w:t>
            </w:r>
            <w:r w:rsidR="00BE384B">
              <w:rPr>
                <w:szCs w:val="24"/>
              </w:rPr>
              <w:t xml:space="preserve">Grant received into </w:t>
            </w:r>
            <w:r w:rsidR="00146638">
              <w:rPr>
                <w:szCs w:val="24"/>
              </w:rPr>
              <w:t xml:space="preserve">the </w:t>
            </w:r>
            <w:r w:rsidR="00BE384B">
              <w:rPr>
                <w:szCs w:val="24"/>
              </w:rPr>
              <w:t>HRA capital programme,</w:t>
            </w:r>
            <w:r w:rsidR="00A8054B">
              <w:rPr>
                <w:szCs w:val="24"/>
              </w:rPr>
              <w:t xml:space="preserve"> </w:t>
            </w:r>
            <w:r w:rsidR="00A6197A">
              <w:rPr>
                <w:szCs w:val="24"/>
              </w:rPr>
              <w:t>specified by DES</w:t>
            </w:r>
            <w:r w:rsidR="001F4E19">
              <w:rPr>
                <w:szCs w:val="24"/>
              </w:rPr>
              <w:t>NZ as</w:t>
            </w:r>
            <w:r w:rsidR="00BE384B">
              <w:rPr>
                <w:szCs w:val="24"/>
              </w:rPr>
              <w:t xml:space="preserve"> £</w:t>
            </w:r>
            <w:r w:rsidR="003447A4">
              <w:rPr>
                <w:szCs w:val="24"/>
              </w:rPr>
              <w:t>917k</w:t>
            </w:r>
            <w:r w:rsidR="00BE384B">
              <w:rPr>
                <w:szCs w:val="24"/>
              </w:rPr>
              <w:t xml:space="preserve"> in 2023/24 and £1.</w:t>
            </w:r>
            <w:r w:rsidR="00B962D9" w:rsidDel="00B962D9">
              <w:rPr>
                <w:szCs w:val="24"/>
              </w:rPr>
              <w:t xml:space="preserve"> </w:t>
            </w:r>
            <w:r w:rsidR="003447A4">
              <w:rPr>
                <w:szCs w:val="24"/>
              </w:rPr>
              <w:t>230</w:t>
            </w:r>
            <w:r w:rsidR="00BE384B">
              <w:rPr>
                <w:szCs w:val="24"/>
              </w:rPr>
              <w:t>m in 2024/25</w:t>
            </w:r>
            <w:r w:rsidR="001F4E19">
              <w:rPr>
                <w:szCs w:val="24"/>
              </w:rPr>
              <w:t>.</w:t>
            </w:r>
          </w:p>
          <w:p w14:paraId="39647FFF" w14:textId="77777777" w:rsidR="000734FB" w:rsidRDefault="000734FB" w:rsidP="00680745">
            <w:pPr>
              <w:pStyle w:val="ListParagraph"/>
              <w:ind w:left="437"/>
              <w:rPr>
                <w:szCs w:val="24"/>
              </w:rPr>
            </w:pPr>
          </w:p>
          <w:p w14:paraId="616816D0" w14:textId="7C86B2B3" w:rsidR="0098461E" w:rsidRDefault="00E43BC0" w:rsidP="0098461E">
            <w:pPr>
              <w:pStyle w:val="ListParagraph"/>
              <w:numPr>
                <w:ilvl w:val="1"/>
                <w:numId w:val="4"/>
              </w:numPr>
              <w:rPr>
                <w:szCs w:val="24"/>
              </w:rPr>
            </w:pPr>
            <w:r>
              <w:rPr>
                <w:szCs w:val="24"/>
              </w:rPr>
              <w:t xml:space="preserve">Approve the </w:t>
            </w:r>
            <w:r w:rsidR="00F51047">
              <w:rPr>
                <w:szCs w:val="24"/>
              </w:rPr>
              <w:t xml:space="preserve">DESNZ specified procurement </w:t>
            </w:r>
            <w:r w:rsidR="00B14BEB">
              <w:rPr>
                <w:szCs w:val="24"/>
              </w:rPr>
              <w:t xml:space="preserve">requirement for </w:t>
            </w:r>
            <w:r w:rsidR="00F51047">
              <w:rPr>
                <w:szCs w:val="24"/>
              </w:rPr>
              <w:t xml:space="preserve">the Harrow </w:t>
            </w:r>
            <w:r w:rsidR="00CE126A">
              <w:rPr>
                <w:szCs w:val="24"/>
              </w:rPr>
              <w:t xml:space="preserve">SHDF programme which incorporates the required delegated authority for the </w:t>
            </w:r>
            <w:r w:rsidR="00670E23">
              <w:rPr>
                <w:szCs w:val="24"/>
              </w:rPr>
              <w:t xml:space="preserve">DESNZ </w:t>
            </w:r>
            <w:r w:rsidR="00CE126A">
              <w:rPr>
                <w:szCs w:val="24"/>
              </w:rPr>
              <w:t xml:space="preserve">mandatory process approval </w:t>
            </w:r>
            <w:r w:rsidR="00E10E84">
              <w:rPr>
                <w:szCs w:val="24"/>
              </w:rPr>
              <w:t>and identification of the</w:t>
            </w:r>
            <w:r w:rsidR="00C2269E">
              <w:rPr>
                <w:szCs w:val="24"/>
              </w:rPr>
              <w:t xml:space="preserve"> council’s</w:t>
            </w:r>
            <w:r w:rsidR="00E10E84">
              <w:rPr>
                <w:szCs w:val="24"/>
              </w:rPr>
              <w:t xml:space="preserve"> </w:t>
            </w:r>
            <w:r w:rsidR="00F51047">
              <w:rPr>
                <w:szCs w:val="24"/>
              </w:rPr>
              <w:t>delivery partner</w:t>
            </w:r>
            <w:r w:rsidR="00E10E84">
              <w:rPr>
                <w:szCs w:val="24"/>
              </w:rPr>
              <w:t xml:space="preserve">, completing </w:t>
            </w:r>
            <w:r w:rsidR="009D0D64">
              <w:rPr>
                <w:szCs w:val="24"/>
              </w:rPr>
              <w:t xml:space="preserve">SHDF </w:t>
            </w:r>
            <w:r w:rsidR="00E10E84">
              <w:rPr>
                <w:szCs w:val="24"/>
              </w:rPr>
              <w:t>milestone 1 of</w:t>
            </w:r>
            <w:r w:rsidR="00881151">
              <w:rPr>
                <w:szCs w:val="24"/>
              </w:rPr>
              <w:t xml:space="preserve"> the programme</w:t>
            </w:r>
            <w:r w:rsidR="00826C96">
              <w:rPr>
                <w:rStyle w:val="FootnoteReference"/>
                <w:szCs w:val="24"/>
              </w:rPr>
              <w:footnoteReference w:id="2"/>
            </w:r>
            <w:r w:rsidR="004B2DE3">
              <w:rPr>
                <w:szCs w:val="24"/>
              </w:rPr>
              <w:t>*</w:t>
            </w:r>
            <w:r w:rsidR="00881151">
              <w:rPr>
                <w:szCs w:val="24"/>
              </w:rPr>
              <w:t xml:space="preserve">.  </w:t>
            </w:r>
            <w:r w:rsidR="00670E23">
              <w:rPr>
                <w:szCs w:val="24"/>
              </w:rPr>
              <w:t>As</w:t>
            </w:r>
            <w:r w:rsidR="00096380">
              <w:rPr>
                <w:szCs w:val="24"/>
              </w:rPr>
              <w:t xml:space="preserve"> set out in the procurement plan, </w:t>
            </w:r>
            <w:r w:rsidR="00156CCE">
              <w:rPr>
                <w:szCs w:val="24"/>
              </w:rPr>
              <w:t xml:space="preserve">through </w:t>
            </w:r>
            <w:r w:rsidR="00096380">
              <w:rPr>
                <w:szCs w:val="24"/>
              </w:rPr>
              <w:t xml:space="preserve">direct appointment </w:t>
            </w:r>
            <w:r w:rsidR="005308FE">
              <w:rPr>
                <w:szCs w:val="24"/>
              </w:rPr>
              <w:t>on the</w:t>
            </w:r>
            <w:r w:rsidR="00A47CFA">
              <w:rPr>
                <w:szCs w:val="24"/>
              </w:rPr>
              <w:t xml:space="preserve"> specialist</w:t>
            </w:r>
            <w:r w:rsidR="00881151">
              <w:rPr>
                <w:szCs w:val="24"/>
              </w:rPr>
              <w:t xml:space="preserve"> Fusion</w:t>
            </w:r>
            <w:r w:rsidR="003C3852">
              <w:rPr>
                <w:szCs w:val="24"/>
              </w:rPr>
              <w:t xml:space="preserve"> </w:t>
            </w:r>
            <w:r w:rsidR="00881151">
              <w:rPr>
                <w:szCs w:val="24"/>
              </w:rPr>
              <w:t xml:space="preserve">21 decarbonisation </w:t>
            </w:r>
            <w:r w:rsidR="00CA3CFC">
              <w:rPr>
                <w:szCs w:val="24"/>
              </w:rPr>
              <w:t>framework:</w:t>
            </w:r>
            <w:r w:rsidR="00EF34CA">
              <w:rPr>
                <w:szCs w:val="24"/>
              </w:rPr>
              <w:t xml:space="preserve"> </w:t>
            </w:r>
            <w:r w:rsidR="005308FE">
              <w:rPr>
                <w:szCs w:val="24"/>
              </w:rPr>
              <w:t>ensur</w:t>
            </w:r>
            <w:r w:rsidR="00EF34CA">
              <w:rPr>
                <w:szCs w:val="24"/>
              </w:rPr>
              <w:t>ing</w:t>
            </w:r>
            <w:r w:rsidR="003F33C6">
              <w:rPr>
                <w:szCs w:val="24"/>
              </w:rPr>
              <w:t xml:space="preserve"> value for money </w:t>
            </w:r>
            <w:r w:rsidR="00885A42">
              <w:rPr>
                <w:szCs w:val="24"/>
              </w:rPr>
              <w:t>and</w:t>
            </w:r>
            <w:r w:rsidR="003F33C6">
              <w:rPr>
                <w:szCs w:val="24"/>
              </w:rPr>
              <w:t xml:space="preserve"> a</w:t>
            </w:r>
            <w:r w:rsidR="00C2269E">
              <w:rPr>
                <w:szCs w:val="24"/>
              </w:rPr>
              <w:t xml:space="preserve"> fair and transparent process</w:t>
            </w:r>
            <w:r w:rsidR="008B2C79">
              <w:rPr>
                <w:szCs w:val="24"/>
              </w:rPr>
              <w:t xml:space="preserve"> </w:t>
            </w:r>
            <w:r w:rsidR="00885A42">
              <w:rPr>
                <w:szCs w:val="24"/>
              </w:rPr>
              <w:t>by selecting the</w:t>
            </w:r>
            <w:r w:rsidR="00734713">
              <w:rPr>
                <w:szCs w:val="24"/>
              </w:rPr>
              <w:t xml:space="preserve"> </w:t>
            </w:r>
            <w:r w:rsidR="0012635E">
              <w:rPr>
                <w:szCs w:val="24"/>
              </w:rPr>
              <w:t>highest-rank</w:t>
            </w:r>
            <w:r w:rsidR="00885A42">
              <w:rPr>
                <w:szCs w:val="24"/>
              </w:rPr>
              <w:t xml:space="preserve">ed </w:t>
            </w:r>
            <w:r w:rsidR="00734713">
              <w:rPr>
                <w:szCs w:val="24"/>
              </w:rPr>
              <w:t>contractor</w:t>
            </w:r>
            <w:r w:rsidR="00700A63">
              <w:rPr>
                <w:szCs w:val="24"/>
              </w:rPr>
              <w:t xml:space="preserve"> on LOT 1 o</w:t>
            </w:r>
            <w:r w:rsidR="00001B79">
              <w:rPr>
                <w:szCs w:val="24"/>
              </w:rPr>
              <w:t>f</w:t>
            </w:r>
            <w:r w:rsidR="00700A63">
              <w:rPr>
                <w:szCs w:val="24"/>
              </w:rPr>
              <w:t xml:space="preserve"> the pre-evaluated framework</w:t>
            </w:r>
            <w:r w:rsidR="00734713">
              <w:rPr>
                <w:szCs w:val="24"/>
              </w:rPr>
              <w:t>.</w:t>
            </w:r>
            <w:r w:rsidR="00930A69">
              <w:rPr>
                <w:szCs w:val="24"/>
              </w:rPr>
              <w:t xml:space="preserve">  </w:t>
            </w:r>
          </w:p>
          <w:p w14:paraId="21BE979C" w14:textId="77777777" w:rsidR="0098461E" w:rsidRPr="0098461E" w:rsidRDefault="0098461E" w:rsidP="0098461E">
            <w:pPr>
              <w:pStyle w:val="ListParagraph"/>
              <w:rPr>
                <w:szCs w:val="24"/>
              </w:rPr>
            </w:pPr>
          </w:p>
          <w:p w14:paraId="15DEDC85" w14:textId="6DE9F73F" w:rsidR="0098461E" w:rsidRPr="0098461E" w:rsidRDefault="0098461E" w:rsidP="0098461E">
            <w:pPr>
              <w:pStyle w:val="ListParagraph"/>
              <w:numPr>
                <w:ilvl w:val="1"/>
                <w:numId w:val="4"/>
              </w:numPr>
              <w:rPr>
                <w:szCs w:val="24"/>
              </w:rPr>
            </w:pPr>
            <w:r>
              <w:rPr>
                <w:szCs w:val="24"/>
              </w:rPr>
              <w:t xml:space="preserve">Delegate Authority to Corporate Director of Place </w:t>
            </w:r>
            <w:r w:rsidR="00826C96">
              <w:rPr>
                <w:szCs w:val="24"/>
              </w:rPr>
              <w:t xml:space="preserve">following </w:t>
            </w:r>
            <w:r>
              <w:rPr>
                <w:szCs w:val="24"/>
              </w:rPr>
              <w:t>consultation with the Portfolio Holder for Housing and Portfolio Holder for Finance and Human Resources and the Director of Finance to finalise the award of contract.</w:t>
            </w:r>
          </w:p>
          <w:p w14:paraId="1041F6DA" w14:textId="77777777" w:rsidR="00F7322E" w:rsidRPr="00F7322E" w:rsidRDefault="00F7322E" w:rsidP="00680745">
            <w:pPr>
              <w:pStyle w:val="ListParagraph"/>
              <w:rPr>
                <w:szCs w:val="24"/>
              </w:rPr>
            </w:pPr>
          </w:p>
          <w:p w14:paraId="061365F9" w14:textId="4DD332AC" w:rsidR="001C7E35" w:rsidRDefault="00585FC5" w:rsidP="00F55B78">
            <w:pPr>
              <w:pStyle w:val="Heading3"/>
              <w:ind w:left="0" w:firstLine="0"/>
              <w:jc w:val="left"/>
              <w:rPr>
                <w:color w:val="FF0000"/>
              </w:rPr>
            </w:pPr>
            <w:r>
              <w:t>R</w:t>
            </w:r>
            <w:r w:rsidR="00E13BEF">
              <w:t>eason</w:t>
            </w:r>
            <w:r w:rsidR="00DF7201">
              <w:t>: (</w:t>
            </w:r>
            <w:r w:rsidR="00E13BEF">
              <w:t>f</w:t>
            </w:r>
            <w:r w:rsidR="001C7E35" w:rsidRPr="00605A4C">
              <w:t xml:space="preserve">or </w:t>
            </w:r>
            <w:r w:rsidR="00826C96">
              <w:t>recommendations</w:t>
            </w:r>
            <w:r w:rsidR="00206CAF">
              <w:t>)</w:t>
            </w:r>
          </w:p>
          <w:p w14:paraId="4437E431" w14:textId="77777777" w:rsidR="00BE7965" w:rsidRDefault="00BE7965" w:rsidP="00F55B78"/>
          <w:p w14:paraId="58715987" w14:textId="6A9EFCC2" w:rsidR="009122F4" w:rsidRDefault="00297F0E" w:rsidP="00F55B78">
            <w:r w:rsidRPr="00297F0E">
              <w:t>The de</w:t>
            </w:r>
            <w:r>
              <w:t>l</w:t>
            </w:r>
            <w:r w:rsidRPr="00297F0E">
              <w:t xml:space="preserve">ivery of </w:t>
            </w:r>
            <w:r w:rsidR="00206CAF">
              <w:t xml:space="preserve">the </w:t>
            </w:r>
            <w:r w:rsidR="00E2385B">
              <w:t>SHDF programme will</w:t>
            </w:r>
            <w:r w:rsidR="00DC32A8" w:rsidRPr="00403FC6">
              <w:t xml:space="preserve"> enable the Council to: </w:t>
            </w:r>
          </w:p>
          <w:p w14:paraId="5C0344B2" w14:textId="77777777" w:rsidR="00C67467" w:rsidRDefault="00C67467" w:rsidP="00F55B78"/>
          <w:p w14:paraId="22726777" w14:textId="27005929" w:rsidR="00382B88" w:rsidRDefault="006940E5" w:rsidP="00F55B78">
            <w:pPr>
              <w:pStyle w:val="ListParagraph"/>
              <w:numPr>
                <w:ilvl w:val="0"/>
                <w:numId w:val="1"/>
              </w:numPr>
              <w:rPr>
                <w:rFonts w:eastAsia="Calibri"/>
                <w:szCs w:val="24"/>
              </w:rPr>
            </w:pPr>
            <w:r>
              <w:rPr>
                <w:rFonts w:eastAsia="Calibri"/>
                <w:szCs w:val="24"/>
              </w:rPr>
              <w:t>M</w:t>
            </w:r>
            <w:r w:rsidR="00382B88" w:rsidRPr="009F517B">
              <w:rPr>
                <w:rFonts w:eastAsia="Calibri"/>
                <w:szCs w:val="24"/>
              </w:rPr>
              <w:t>eet</w:t>
            </w:r>
            <w:r w:rsidR="00F30857">
              <w:rPr>
                <w:rFonts w:eastAsia="Calibri"/>
                <w:szCs w:val="24"/>
              </w:rPr>
              <w:t xml:space="preserve"> critical</w:t>
            </w:r>
            <w:r w:rsidR="00E2385B">
              <w:rPr>
                <w:rFonts w:eastAsia="Calibri"/>
                <w:szCs w:val="24"/>
              </w:rPr>
              <w:t xml:space="preserve"> </w:t>
            </w:r>
            <w:r w:rsidR="00774319">
              <w:rPr>
                <w:rFonts w:eastAsia="Calibri"/>
                <w:szCs w:val="24"/>
              </w:rPr>
              <w:t>Harrow</w:t>
            </w:r>
            <w:r w:rsidR="00382B88" w:rsidRPr="009F517B">
              <w:rPr>
                <w:rFonts w:eastAsia="Calibri"/>
                <w:szCs w:val="24"/>
              </w:rPr>
              <w:t xml:space="preserve"> </w:t>
            </w:r>
            <w:r w:rsidR="00E2385B">
              <w:rPr>
                <w:rFonts w:eastAsia="Calibri"/>
                <w:szCs w:val="24"/>
              </w:rPr>
              <w:t>climate emergency directives</w:t>
            </w:r>
            <w:r w:rsidR="001C304A">
              <w:rPr>
                <w:rFonts w:eastAsia="Calibri"/>
                <w:szCs w:val="24"/>
              </w:rPr>
              <w:t xml:space="preserve"> and</w:t>
            </w:r>
            <w:r w:rsidR="00C67467">
              <w:rPr>
                <w:rFonts w:eastAsia="Calibri"/>
                <w:szCs w:val="24"/>
              </w:rPr>
              <w:t xml:space="preserve"> </w:t>
            </w:r>
            <w:r w:rsidR="00462289">
              <w:rPr>
                <w:rFonts w:eastAsia="Calibri"/>
                <w:szCs w:val="24"/>
              </w:rPr>
              <w:t>central government</w:t>
            </w:r>
            <w:r w:rsidR="001C304A">
              <w:rPr>
                <w:rFonts w:eastAsia="Calibri"/>
                <w:szCs w:val="24"/>
              </w:rPr>
              <w:t xml:space="preserve"> </w:t>
            </w:r>
            <w:r w:rsidR="00896E2C">
              <w:rPr>
                <w:rFonts w:eastAsia="Calibri"/>
                <w:szCs w:val="24"/>
              </w:rPr>
              <w:t>energy efficiency targets contributing to the roadmap to</w:t>
            </w:r>
            <w:r w:rsidR="001C304A">
              <w:rPr>
                <w:rFonts w:eastAsia="Calibri"/>
                <w:szCs w:val="24"/>
              </w:rPr>
              <w:t xml:space="preserve"> Net Zero</w:t>
            </w:r>
            <w:r w:rsidR="00E2385B">
              <w:rPr>
                <w:rFonts w:eastAsia="Calibri"/>
                <w:szCs w:val="24"/>
              </w:rPr>
              <w:t>,</w:t>
            </w:r>
            <w:r w:rsidR="00896E2C">
              <w:rPr>
                <w:rFonts w:eastAsia="Calibri"/>
                <w:szCs w:val="24"/>
              </w:rPr>
              <w:t xml:space="preserve"> by</w:t>
            </w:r>
            <w:r w:rsidR="00E2385B">
              <w:rPr>
                <w:rFonts w:eastAsia="Calibri"/>
                <w:szCs w:val="24"/>
              </w:rPr>
              <w:t xml:space="preserve"> </w:t>
            </w:r>
            <w:r w:rsidR="001C304A">
              <w:rPr>
                <w:rFonts w:eastAsia="Calibri"/>
                <w:szCs w:val="24"/>
              </w:rPr>
              <w:t xml:space="preserve">achieving </w:t>
            </w:r>
            <w:r w:rsidR="001C304A">
              <w:rPr>
                <w:rFonts w:eastAsia="Calibri"/>
                <w:szCs w:val="24"/>
              </w:rPr>
              <w:lastRenderedPageBreak/>
              <w:t>a minimum EPC rating of C</w:t>
            </w:r>
            <w:r w:rsidR="00B109CC">
              <w:rPr>
                <w:rFonts w:eastAsia="Calibri"/>
                <w:szCs w:val="24"/>
              </w:rPr>
              <w:t xml:space="preserve"> </w:t>
            </w:r>
            <w:r w:rsidR="00653FD2">
              <w:rPr>
                <w:rFonts w:eastAsia="Calibri"/>
                <w:szCs w:val="24"/>
              </w:rPr>
              <w:t>using</w:t>
            </w:r>
            <w:r w:rsidR="00B109CC">
              <w:rPr>
                <w:rFonts w:eastAsia="Calibri"/>
                <w:szCs w:val="24"/>
              </w:rPr>
              <w:t xml:space="preserve"> a fabric-first approach across all homes on the </w:t>
            </w:r>
            <w:r w:rsidR="00641513">
              <w:rPr>
                <w:rFonts w:eastAsia="Calibri"/>
                <w:szCs w:val="24"/>
              </w:rPr>
              <w:t xml:space="preserve">SHDF wave 2.1 </w:t>
            </w:r>
            <w:r w:rsidR="00B109CC">
              <w:rPr>
                <w:rFonts w:eastAsia="Calibri"/>
                <w:szCs w:val="24"/>
              </w:rPr>
              <w:t>programme.</w:t>
            </w:r>
            <w:r w:rsidR="00E84AB9">
              <w:rPr>
                <w:rFonts w:eastAsia="Calibri"/>
                <w:szCs w:val="24"/>
              </w:rPr>
              <w:t xml:space="preserve">  </w:t>
            </w:r>
            <w:r w:rsidR="00382B88" w:rsidRPr="009F517B">
              <w:rPr>
                <w:rFonts w:eastAsia="Calibri"/>
                <w:szCs w:val="24"/>
              </w:rPr>
              <w:t xml:space="preserve">  </w:t>
            </w:r>
          </w:p>
          <w:p w14:paraId="7E28BA0F" w14:textId="77777777" w:rsidR="000734FB" w:rsidRDefault="000734FB" w:rsidP="00680745">
            <w:pPr>
              <w:pStyle w:val="ListParagraph"/>
              <w:ind w:left="360"/>
              <w:rPr>
                <w:rFonts w:eastAsia="Calibri"/>
                <w:szCs w:val="24"/>
              </w:rPr>
            </w:pPr>
          </w:p>
          <w:p w14:paraId="1013198F" w14:textId="209F4745" w:rsidR="00212898" w:rsidRDefault="00B747CE" w:rsidP="00F55B78">
            <w:pPr>
              <w:pStyle w:val="ListParagraph"/>
              <w:numPr>
                <w:ilvl w:val="0"/>
                <w:numId w:val="1"/>
              </w:numPr>
              <w:rPr>
                <w:rFonts w:eastAsia="Calibri"/>
                <w:szCs w:val="24"/>
              </w:rPr>
            </w:pPr>
            <w:r>
              <w:rPr>
                <w:rFonts w:eastAsia="Calibri"/>
                <w:szCs w:val="24"/>
              </w:rPr>
              <w:t xml:space="preserve">Meet </w:t>
            </w:r>
            <w:r w:rsidR="00E84AB9">
              <w:rPr>
                <w:rFonts w:eastAsia="Calibri"/>
                <w:szCs w:val="24"/>
              </w:rPr>
              <w:t>all statutory</w:t>
            </w:r>
            <w:r>
              <w:rPr>
                <w:rFonts w:eastAsia="Calibri"/>
                <w:szCs w:val="24"/>
              </w:rPr>
              <w:t xml:space="preserve"> delivery milestones set by </w:t>
            </w:r>
            <w:r w:rsidR="001E215C">
              <w:rPr>
                <w:rFonts w:eastAsia="Calibri"/>
                <w:szCs w:val="24"/>
              </w:rPr>
              <w:t xml:space="preserve">DESNZ </w:t>
            </w:r>
            <w:r>
              <w:rPr>
                <w:rFonts w:eastAsia="Calibri"/>
                <w:szCs w:val="24"/>
              </w:rPr>
              <w:t>for the specified</w:t>
            </w:r>
            <w:r w:rsidR="00BD4B2E">
              <w:rPr>
                <w:rFonts w:eastAsia="Calibri"/>
                <w:szCs w:val="24"/>
              </w:rPr>
              <w:t xml:space="preserve"> delivery window for </w:t>
            </w:r>
            <w:r w:rsidR="003557FC">
              <w:rPr>
                <w:rFonts w:eastAsia="Calibri"/>
                <w:szCs w:val="24"/>
              </w:rPr>
              <w:t>implementation</w:t>
            </w:r>
            <w:r w:rsidR="00BD4B2E">
              <w:rPr>
                <w:rFonts w:eastAsia="Calibri"/>
                <w:szCs w:val="24"/>
              </w:rPr>
              <w:t>, as set out in</w:t>
            </w:r>
            <w:r w:rsidR="00747938">
              <w:rPr>
                <w:rFonts w:eastAsia="Calibri"/>
                <w:szCs w:val="24"/>
              </w:rPr>
              <w:t xml:space="preserve"> Table 9 of the</w:t>
            </w:r>
            <w:r w:rsidR="00212898">
              <w:rPr>
                <w:rFonts w:eastAsia="Calibri"/>
                <w:szCs w:val="24"/>
              </w:rPr>
              <w:t xml:space="preserve"> bid.</w:t>
            </w:r>
          </w:p>
          <w:p w14:paraId="25BFB99F" w14:textId="77777777" w:rsidR="000734FB" w:rsidRPr="000734FB" w:rsidRDefault="000734FB" w:rsidP="00680745">
            <w:pPr>
              <w:pStyle w:val="ListParagraph"/>
              <w:rPr>
                <w:rFonts w:eastAsia="Calibri"/>
                <w:szCs w:val="24"/>
              </w:rPr>
            </w:pPr>
          </w:p>
          <w:p w14:paraId="1F0D520D" w14:textId="6BCADCF4" w:rsidR="00B446CD" w:rsidRPr="0050498D" w:rsidRDefault="00212898" w:rsidP="0050498D">
            <w:pPr>
              <w:pStyle w:val="ListParagraph"/>
              <w:numPr>
                <w:ilvl w:val="0"/>
                <w:numId w:val="1"/>
              </w:numPr>
              <w:rPr>
                <w:rFonts w:eastAsia="Calibri"/>
                <w:szCs w:val="24"/>
              </w:rPr>
            </w:pPr>
            <w:r>
              <w:rPr>
                <w:rFonts w:eastAsia="Calibri"/>
                <w:szCs w:val="24"/>
              </w:rPr>
              <w:t xml:space="preserve">Meet the spend profile requirement as set out </w:t>
            </w:r>
            <w:r w:rsidR="0021056C">
              <w:rPr>
                <w:rFonts w:eastAsia="Calibri"/>
                <w:szCs w:val="24"/>
              </w:rPr>
              <w:t>by</w:t>
            </w:r>
            <w:r w:rsidR="008D30DA">
              <w:rPr>
                <w:rFonts w:eastAsia="Calibri"/>
                <w:szCs w:val="24"/>
              </w:rPr>
              <w:t xml:space="preserve"> DESNZ</w:t>
            </w:r>
            <w:r w:rsidR="00653FD2">
              <w:rPr>
                <w:rFonts w:eastAsia="Calibri"/>
                <w:szCs w:val="24"/>
              </w:rPr>
              <w:t xml:space="preserve"> </w:t>
            </w:r>
            <w:r w:rsidR="00D579A6">
              <w:rPr>
                <w:rFonts w:eastAsia="Calibri"/>
                <w:szCs w:val="24"/>
              </w:rPr>
              <w:t>–</w:t>
            </w:r>
            <w:r w:rsidR="00653FD2">
              <w:rPr>
                <w:rFonts w:eastAsia="Calibri"/>
                <w:szCs w:val="24"/>
              </w:rPr>
              <w:t xml:space="preserve"> </w:t>
            </w:r>
            <w:r w:rsidR="00D579A6">
              <w:rPr>
                <w:rFonts w:eastAsia="Calibri"/>
                <w:szCs w:val="24"/>
              </w:rPr>
              <w:t xml:space="preserve">in </w:t>
            </w:r>
            <w:r w:rsidR="00822060">
              <w:rPr>
                <w:rFonts w:eastAsia="Calibri"/>
                <w:szCs w:val="24"/>
              </w:rPr>
              <w:t>ANNEX 6</w:t>
            </w:r>
            <w:r w:rsidR="001311A5">
              <w:rPr>
                <w:rFonts w:eastAsia="Calibri"/>
                <w:szCs w:val="24"/>
              </w:rPr>
              <w:t xml:space="preserve"> of </w:t>
            </w:r>
            <w:r>
              <w:rPr>
                <w:rFonts w:eastAsia="Calibri"/>
                <w:szCs w:val="24"/>
              </w:rPr>
              <w:t>the Grant Fund</w:t>
            </w:r>
            <w:r w:rsidR="00BE5E5E">
              <w:rPr>
                <w:rFonts w:eastAsia="Calibri"/>
                <w:szCs w:val="24"/>
              </w:rPr>
              <w:t xml:space="preserve">ing </w:t>
            </w:r>
            <w:r>
              <w:rPr>
                <w:rFonts w:eastAsia="Calibri"/>
                <w:szCs w:val="24"/>
              </w:rPr>
              <w:t>Agreement</w:t>
            </w:r>
            <w:r w:rsidR="00E84BF2">
              <w:rPr>
                <w:rFonts w:eastAsia="Calibri"/>
                <w:szCs w:val="24"/>
              </w:rPr>
              <w:t xml:space="preserve"> </w:t>
            </w:r>
            <w:r w:rsidR="00641513">
              <w:rPr>
                <w:rFonts w:eastAsia="Calibri"/>
                <w:szCs w:val="24"/>
              </w:rPr>
              <w:t>(G</w:t>
            </w:r>
            <w:r w:rsidR="00BC7F95">
              <w:rPr>
                <w:rFonts w:eastAsia="Calibri"/>
                <w:szCs w:val="24"/>
              </w:rPr>
              <w:t>FA</w:t>
            </w:r>
            <w:r w:rsidR="00641513">
              <w:rPr>
                <w:rFonts w:eastAsia="Calibri"/>
                <w:szCs w:val="24"/>
              </w:rPr>
              <w:t xml:space="preserve">) </w:t>
            </w:r>
            <w:r w:rsidR="00E84BF2">
              <w:rPr>
                <w:rFonts w:eastAsia="Calibri"/>
                <w:szCs w:val="24"/>
              </w:rPr>
              <w:t xml:space="preserve">which stipulates </w:t>
            </w:r>
            <w:r w:rsidR="00855A40" w:rsidRPr="00855A40">
              <w:t xml:space="preserve">42.7% of the Grant Funding it received in the 2023-24 Financial Year </w:t>
            </w:r>
            <w:r w:rsidR="00855A40" w:rsidRPr="000C4DB7">
              <w:t>and 57.3% in 2024/25</w:t>
            </w:r>
            <w:r w:rsidR="0050498D">
              <w:t xml:space="preserve">.  </w:t>
            </w:r>
            <w:r w:rsidR="00263032" w:rsidRPr="0050498D">
              <w:rPr>
                <w:rFonts w:eastAsia="Calibri"/>
                <w:szCs w:val="24"/>
              </w:rPr>
              <w:t>Crucially, this</w:t>
            </w:r>
            <w:r w:rsidR="00E84BF2" w:rsidRPr="0050498D">
              <w:rPr>
                <w:rFonts w:eastAsia="Calibri"/>
                <w:szCs w:val="24"/>
              </w:rPr>
              <w:t xml:space="preserve"> can only be achieved </w:t>
            </w:r>
            <w:r w:rsidR="00303593" w:rsidRPr="0050498D">
              <w:rPr>
                <w:rFonts w:eastAsia="Calibri"/>
                <w:szCs w:val="24"/>
              </w:rPr>
              <w:t>by the approved procurement plan to identify the Harrow delivery partner</w:t>
            </w:r>
            <w:r w:rsidR="00836886" w:rsidRPr="0050498D">
              <w:rPr>
                <w:rFonts w:eastAsia="Calibri"/>
                <w:szCs w:val="24"/>
              </w:rPr>
              <w:t xml:space="preserve"> in </w:t>
            </w:r>
            <w:r w:rsidR="0021056C" w:rsidRPr="0050498D">
              <w:rPr>
                <w:rFonts w:eastAsia="Calibri"/>
                <w:szCs w:val="24"/>
              </w:rPr>
              <w:t>the month of May 2023.</w:t>
            </w:r>
            <w:r w:rsidR="000728A2" w:rsidRPr="0050498D">
              <w:rPr>
                <w:rFonts w:eastAsia="Calibri"/>
                <w:szCs w:val="24"/>
              </w:rPr>
              <w:t xml:space="preserve"> </w:t>
            </w:r>
            <w:r w:rsidR="00836886" w:rsidRPr="0050498D">
              <w:rPr>
                <w:rFonts w:eastAsia="Calibri"/>
                <w:szCs w:val="24"/>
              </w:rPr>
              <w:t>This will allow for contract proceedings in June, abiding by</w:t>
            </w:r>
            <w:r w:rsidR="000728A2" w:rsidRPr="0050498D">
              <w:rPr>
                <w:rFonts w:eastAsia="Calibri"/>
                <w:szCs w:val="24"/>
              </w:rPr>
              <w:t xml:space="preserve"> timescales </w:t>
            </w:r>
            <w:r w:rsidR="00B71831" w:rsidRPr="0050498D">
              <w:rPr>
                <w:rFonts w:eastAsia="Calibri"/>
                <w:szCs w:val="24"/>
              </w:rPr>
              <w:t xml:space="preserve">for delivery </w:t>
            </w:r>
            <w:r w:rsidR="00836886" w:rsidRPr="0050498D">
              <w:rPr>
                <w:rFonts w:eastAsia="Calibri"/>
                <w:szCs w:val="24"/>
              </w:rPr>
              <w:t xml:space="preserve">which </w:t>
            </w:r>
            <w:r w:rsidR="00B71831" w:rsidRPr="0050498D">
              <w:rPr>
                <w:rFonts w:eastAsia="Calibri"/>
                <w:szCs w:val="24"/>
              </w:rPr>
              <w:t>have been set by DESNZ</w:t>
            </w:r>
            <w:r w:rsidR="00391594" w:rsidRPr="0050498D">
              <w:rPr>
                <w:rFonts w:eastAsia="Calibri"/>
                <w:szCs w:val="24"/>
              </w:rPr>
              <w:t xml:space="preserve"> with full programme completion on-site required by March 2025.  This process follows the</w:t>
            </w:r>
            <w:r w:rsidR="00CC5226" w:rsidRPr="0050498D">
              <w:rPr>
                <w:rFonts w:eastAsia="Calibri"/>
                <w:szCs w:val="24"/>
              </w:rPr>
              <w:t xml:space="preserve"> </w:t>
            </w:r>
            <w:r w:rsidR="00A153F9" w:rsidRPr="0050498D">
              <w:rPr>
                <w:rFonts w:eastAsia="Calibri"/>
                <w:szCs w:val="24"/>
              </w:rPr>
              <w:t xml:space="preserve">comprehensive </w:t>
            </w:r>
            <w:r w:rsidR="00CC5226" w:rsidRPr="0050498D">
              <w:rPr>
                <w:rFonts w:eastAsia="Calibri"/>
                <w:szCs w:val="24"/>
              </w:rPr>
              <w:t xml:space="preserve">Harrow </w:t>
            </w:r>
            <w:r w:rsidR="00391594" w:rsidRPr="0050498D">
              <w:rPr>
                <w:rFonts w:eastAsia="Calibri"/>
                <w:szCs w:val="24"/>
              </w:rPr>
              <w:t xml:space="preserve">KPI </w:t>
            </w:r>
            <w:r w:rsidR="00CC5226" w:rsidRPr="0050498D">
              <w:rPr>
                <w:rFonts w:eastAsia="Calibri"/>
                <w:szCs w:val="24"/>
              </w:rPr>
              <w:t>submission</w:t>
            </w:r>
            <w:r w:rsidR="000A4377" w:rsidRPr="0050498D">
              <w:rPr>
                <w:rFonts w:eastAsia="Calibri"/>
                <w:szCs w:val="24"/>
              </w:rPr>
              <w:t xml:space="preserve"> to DESN</w:t>
            </w:r>
            <w:r w:rsidR="009A1EDB">
              <w:rPr>
                <w:rFonts w:eastAsia="Calibri"/>
                <w:szCs w:val="24"/>
              </w:rPr>
              <w:t>Z</w:t>
            </w:r>
            <w:r w:rsidR="00E13C16" w:rsidRPr="0050498D">
              <w:rPr>
                <w:rFonts w:eastAsia="Calibri"/>
                <w:szCs w:val="24"/>
              </w:rPr>
              <w:t xml:space="preserve"> in</w:t>
            </w:r>
            <w:r w:rsidR="00384167" w:rsidRPr="0050498D">
              <w:rPr>
                <w:rFonts w:eastAsia="Calibri"/>
                <w:szCs w:val="24"/>
              </w:rPr>
              <w:t xml:space="preserve"> </w:t>
            </w:r>
            <w:r w:rsidR="00CC5226" w:rsidRPr="0050498D">
              <w:rPr>
                <w:rFonts w:eastAsia="Calibri"/>
                <w:szCs w:val="24"/>
              </w:rPr>
              <w:t>April 2023</w:t>
            </w:r>
            <w:r w:rsidR="00384167" w:rsidRPr="0050498D">
              <w:rPr>
                <w:rFonts w:eastAsia="Calibri"/>
                <w:szCs w:val="24"/>
              </w:rPr>
              <w:t xml:space="preserve">, allowing </w:t>
            </w:r>
            <w:r w:rsidR="00A153F9" w:rsidRPr="0050498D">
              <w:rPr>
                <w:rFonts w:eastAsia="Calibri"/>
                <w:szCs w:val="24"/>
              </w:rPr>
              <w:t xml:space="preserve">for </w:t>
            </w:r>
            <w:r w:rsidR="00E13C16" w:rsidRPr="0050498D">
              <w:rPr>
                <w:rFonts w:eastAsia="Calibri"/>
                <w:szCs w:val="24"/>
              </w:rPr>
              <w:t xml:space="preserve">crucial </w:t>
            </w:r>
            <w:r w:rsidR="00384167" w:rsidRPr="0050498D">
              <w:rPr>
                <w:rFonts w:eastAsia="Calibri"/>
                <w:szCs w:val="24"/>
              </w:rPr>
              <w:t xml:space="preserve">May </w:t>
            </w:r>
            <w:r w:rsidR="00CA3CFC" w:rsidRPr="0050498D">
              <w:rPr>
                <w:rFonts w:eastAsia="Calibri"/>
                <w:szCs w:val="24"/>
              </w:rPr>
              <w:t xml:space="preserve">2023 </w:t>
            </w:r>
            <w:r w:rsidR="00384167" w:rsidRPr="0050498D">
              <w:rPr>
                <w:rFonts w:eastAsia="Calibri"/>
                <w:szCs w:val="24"/>
              </w:rPr>
              <w:t>cabinet approval.</w:t>
            </w:r>
          </w:p>
          <w:bookmarkEnd w:id="0"/>
          <w:p w14:paraId="313BC81E" w14:textId="313D9490" w:rsidR="00D96814" w:rsidRPr="00D96814" w:rsidRDefault="00D96814" w:rsidP="00680745">
            <w:pPr>
              <w:tabs>
                <w:tab w:val="left" w:pos="5530"/>
              </w:tabs>
            </w:pPr>
          </w:p>
        </w:tc>
      </w:tr>
    </w:tbl>
    <w:p w14:paraId="0204F38A" w14:textId="204F773F" w:rsidR="00333FAA" w:rsidRDefault="00333FAA" w:rsidP="00F55B78">
      <w:pPr>
        <w:pStyle w:val="Heading2"/>
        <w:spacing w:before="480"/>
      </w:pPr>
      <w:r>
        <w:lastRenderedPageBreak/>
        <w:t xml:space="preserve">Section 2 </w:t>
      </w:r>
      <w:r w:rsidR="002B10FB">
        <w:t>–</w:t>
      </w:r>
      <w:r w:rsidR="007D2433">
        <w:t xml:space="preserve"> </w:t>
      </w:r>
      <w:r w:rsidR="00BD42D7">
        <w:t>SHDF 2.1 programme</w:t>
      </w:r>
      <w:r w:rsidR="00901BD9">
        <w:t xml:space="preserve"> </w:t>
      </w:r>
    </w:p>
    <w:p w14:paraId="45935C17" w14:textId="6C3C0D74" w:rsidR="00901BD9" w:rsidRDefault="00901BD9" w:rsidP="00F55B78">
      <w:pPr>
        <w:pStyle w:val="Heading3"/>
        <w:spacing w:before="240"/>
        <w:ind w:left="0" w:firstLine="0"/>
        <w:jc w:val="left"/>
      </w:pPr>
      <w:r>
        <w:t>Options considered</w:t>
      </w:r>
    </w:p>
    <w:p w14:paraId="693ADB1A" w14:textId="6A10C08C" w:rsidR="00901BD9" w:rsidRPr="00990507" w:rsidRDefault="00901BD9" w:rsidP="00F55B78">
      <w:pPr>
        <w:ind w:left="720" w:hanging="720"/>
        <w:rPr>
          <w:bCs/>
        </w:rPr>
      </w:pPr>
      <w:r>
        <w:rPr>
          <w:bCs/>
        </w:rPr>
        <w:t xml:space="preserve">          </w:t>
      </w:r>
    </w:p>
    <w:p w14:paraId="63E97389" w14:textId="292F9F38" w:rsidR="00901BD9" w:rsidRPr="00F31DD2" w:rsidRDefault="00217AD9" w:rsidP="00F55B78">
      <w:pPr>
        <w:rPr>
          <w:color w:val="FF0000"/>
        </w:rPr>
      </w:pPr>
      <w:r w:rsidRPr="2C4A8220">
        <w:rPr>
          <w:b/>
          <w:bCs/>
        </w:rPr>
        <w:t>(</w:t>
      </w:r>
      <w:r w:rsidR="43AA8204" w:rsidRPr="2C4A8220">
        <w:rPr>
          <w:b/>
          <w:bCs/>
        </w:rPr>
        <w:t>a</w:t>
      </w:r>
      <w:r w:rsidRPr="2C4A8220">
        <w:rPr>
          <w:b/>
          <w:bCs/>
        </w:rPr>
        <w:t>)</w:t>
      </w:r>
      <w:r w:rsidR="00901BD9" w:rsidRPr="2C4A8220">
        <w:rPr>
          <w:b/>
          <w:bCs/>
        </w:rPr>
        <w:t xml:space="preserve"> Do Nothing: </w:t>
      </w:r>
      <w:r w:rsidR="004F0529">
        <w:t>The London Borough of Harrow</w:t>
      </w:r>
      <w:r w:rsidR="00412E03">
        <w:t xml:space="preserve"> will not be able to meet the central government set reporting </w:t>
      </w:r>
      <w:proofErr w:type="gramStart"/>
      <w:r w:rsidR="00412E03">
        <w:t>framework</w:t>
      </w:r>
      <w:r w:rsidR="006E2F16">
        <w:t>, and</w:t>
      </w:r>
      <w:proofErr w:type="gramEnd"/>
      <w:r w:rsidR="006E2F16">
        <w:t xml:space="preserve"> will therefore lose grant funding and terminate proceedings with the SHDF wave 2.1 programme</w:t>
      </w:r>
      <w:r w:rsidR="00647569">
        <w:t>.</w:t>
      </w:r>
      <w:r w:rsidR="00FA053D">
        <w:t xml:space="preserve"> </w:t>
      </w:r>
    </w:p>
    <w:p w14:paraId="0E02423D" w14:textId="77777777" w:rsidR="00901BD9" w:rsidRDefault="00901BD9" w:rsidP="00F55B78">
      <w:pPr>
        <w:tabs>
          <w:tab w:val="left" w:pos="426"/>
        </w:tabs>
        <w:rPr>
          <w:bCs/>
          <w:color w:val="FF0000"/>
        </w:rPr>
      </w:pPr>
    </w:p>
    <w:p w14:paraId="07B3CE1E" w14:textId="3AA9D0D3" w:rsidR="00901BD9" w:rsidRDefault="00901BD9" w:rsidP="00F55B78">
      <w:r w:rsidRPr="2C4A8220">
        <w:rPr>
          <w:b/>
          <w:bCs/>
        </w:rPr>
        <w:t>(</w:t>
      </w:r>
      <w:r w:rsidR="7903BFDD" w:rsidRPr="2C4A8220">
        <w:rPr>
          <w:b/>
          <w:bCs/>
        </w:rPr>
        <w:t>b</w:t>
      </w:r>
      <w:r w:rsidRPr="2C4A8220">
        <w:rPr>
          <w:b/>
          <w:bCs/>
        </w:rPr>
        <w:t xml:space="preserve">) </w:t>
      </w:r>
      <w:r w:rsidR="00647569">
        <w:rPr>
          <w:b/>
          <w:bCs/>
        </w:rPr>
        <w:t>Approve parts 1.1</w:t>
      </w:r>
      <w:r w:rsidR="002D0AF7">
        <w:rPr>
          <w:b/>
          <w:bCs/>
        </w:rPr>
        <w:t xml:space="preserve">, </w:t>
      </w:r>
      <w:r w:rsidR="008E113B">
        <w:rPr>
          <w:b/>
          <w:bCs/>
        </w:rPr>
        <w:t>and 1.2</w:t>
      </w:r>
      <w:r w:rsidR="00647569">
        <w:rPr>
          <w:b/>
          <w:bCs/>
        </w:rPr>
        <w:t xml:space="preserve"> in section 1 of th</w:t>
      </w:r>
      <w:r w:rsidR="0042511D">
        <w:rPr>
          <w:b/>
          <w:bCs/>
        </w:rPr>
        <w:t>is</w:t>
      </w:r>
      <w:r w:rsidR="00647569">
        <w:rPr>
          <w:b/>
          <w:bCs/>
        </w:rPr>
        <w:t xml:space="preserve"> cabinet report</w:t>
      </w:r>
      <w:r w:rsidRPr="2C4A8220">
        <w:rPr>
          <w:b/>
          <w:bCs/>
        </w:rPr>
        <w:t>:</w:t>
      </w:r>
      <w:r>
        <w:t xml:space="preserve"> This is the recommended option as it</w:t>
      </w:r>
      <w:r w:rsidR="00AB28DA">
        <w:t xml:space="preserve"> will enable the London Borough of Harrow to deliver the landmark project, taking </w:t>
      </w:r>
      <w:r w:rsidR="00607F4A">
        <w:t xml:space="preserve">full </w:t>
      </w:r>
      <w:r w:rsidR="00AB28DA">
        <w:t xml:space="preserve">advantage of </w:t>
      </w:r>
      <w:r w:rsidR="00537F3F">
        <w:t xml:space="preserve">the </w:t>
      </w:r>
      <w:r w:rsidR="00417709">
        <w:t xml:space="preserve">awarded </w:t>
      </w:r>
      <w:r w:rsidR="00537F3F">
        <w:t xml:space="preserve">grant funding to </w:t>
      </w:r>
      <w:r>
        <w:t>deliver</w:t>
      </w:r>
      <w:r w:rsidR="00417709">
        <w:t xml:space="preserve"> a</w:t>
      </w:r>
      <w:r>
        <w:t xml:space="preserve"> best value</w:t>
      </w:r>
      <w:r w:rsidR="00417709">
        <w:t xml:space="preserve"> programme together with the specified</w:t>
      </w:r>
      <w:r w:rsidR="0042511D">
        <w:t xml:space="preserve"> SHDF delivery partner as set out by DESNZ.</w:t>
      </w:r>
    </w:p>
    <w:p w14:paraId="22E55B28" w14:textId="6F56038F" w:rsidR="00901BD9" w:rsidRDefault="00901BD9" w:rsidP="00F55B78">
      <w:pPr>
        <w:rPr>
          <w:rFonts w:eastAsia="Calibri"/>
          <w:szCs w:val="24"/>
        </w:rPr>
      </w:pPr>
    </w:p>
    <w:p w14:paraId="51D38467" w14:textId="77777777" w:rsidR="00760974" w:rsidRPr="003908AE" w:rsidRDefault="00760974" w:rsidP="00F55B78">
      <w:pPr>
        <w:rPr>
          <w:rFonts w:eastAsia="Calibri"/>
          <w:szCs w:val="24"/>
        </w:rPr>
      </w:pPr>
    </w:p>
    <w:p w14:paraId="297A4A79" w14:textId="2B1A9159" w:rsidR="00BB2B17" w:rsidRDefault="00BB2B17" w:rsidP="00CB3FCC">
      <w:pPr>
        <w:pStyle w:val="ListParagraph"/>
        <w:numPr>
          <w:ilvl w:val="1"/>
          <w:numId w:val="2"/>
        </w:numPr>
        <w:rPr>
          <w:rFonts w:eastAsia="Calibri"/>
          <w:b/>
          <w:bCs/>
        </w:rPr>
      </w:pPr>
      <w:r w:rsidRPr="00C16711">
        <w:rPr>
          <w:rFonts w:eastAsia="Calibri"/>
          <w:b/>
          <w:bCs/>
          <w:sz w:val="28"/>
          <w:szCs w:val="22"/>
        </w:rPr>
        <w:t>Background</w:t>
      </w:r>
    </w:p>
    <w:p w14:paraId="1D6F3937" w14:textId="77777777" w:rsidR="00AF5D4B" w:rsidRDefault="00AF5D4B" w:rsidP="00680745">
      <w:pPr>
        <w:pStyle w:val="ListParagraph"/>
        <w:rPr>
          <w:rFonts w:eastAsia="Calibri"/>
          <w:b/>
          <w:bCs/>
        </w:rPr>
      </w:pPr>
    </w:p>
    <w:p w14:paraId="1B07B184" w14:textId="77777777" w:rsidR="00AF5D4B" w:rsidRPr="00680745" w:rsidRDefault="00AF5D4B" w:rsidP="00CB3FCC">
      <w:pPr>
        <w:pStyle w:val="ListParagraph"/>
        <w:numPr>
          <w:ilvl w:val="1"/>
          <w:numId w:val="2"/>
        </w:numPr>
        <w:rPr>
          <w:rFonts w:eastAsia="Calibri"/>
          <w:b/>
          <w:bCs/>
        </w:rPr>
      </w:pPr>
      <w:r w:rsidRPr="00680745">
        <w:rPr>
          <w:rFonts w:cs="Arial"/>
          <w:b/>
          <w:bCs/>
        </w:rPr>
        <w:t>Fossil Fuels</w:t>
      </w:r>
    </w:p>
    <w:p w14:paraId="404B5825" w14:textId="27CA6815" w:rsidR="00F8777B" w:rsidRDefault="00C45246" w:rsidP="00680745">
      <w:pPr>
        <w:pStyle w:val="ListParagraph"/>
        <w:rPr>
          <w:rFonts w:eastAsia="Calibri"/>
        </w:rPr>
      </w:pPr>
      <w:r w:rsidRPr="00890096">
        <w:rPr>
          <w:rFonts w:cs="Arial"/>
        </w:rPr>
        <w:t xml:space="preserve">Burning coal, gas and oil (together known as fossil fuels) is increasing the concentration of carbon dioxide in the earth’s atmosphere, causing a global temperature </w:t>
      </w:r>
      <w:proofErr w:type="gramStart"/>
      <w:r w:rsidRPr="00890096">
        <w:rPr>
          <w:rFonts w:cs="Arial"/>
        </w:rPr>
        <w:t>rise</w:t>
      </w:r>
      <w:proofErr w:type="gramEnd"/>
      <w:r w:rsidRPr="00890096">
        <w:rPr>
          <w:rFonts w:cs="Arial"/>
        </w:rPr>
        <w:t xml:space="preserve"> and significant disruption to our climate.</w:t>
      </w:r>
      <w:r w:rsidRPr="006F1A76">
        <w:rPr>
          <w:rFonts w:cs="Arial"/>
        </w:rPr>
        <w:t xml:space="preserve"> </w:t>
      </w:r>
      <w:r w:rsidR="007E49E3">
        <w:rPr>
          <w:rFonts w:eastAsia="Calibri"/>
        </w:rPr>
        <w:t>T</w:t>
      </w:r>
      <w:r w:rsidR="00F8777B" w:rsidRPr="00680745">
        <w:rPr>
          <w:rFonts w:eastAsia="Calibri"/>
        </w:rPr>
        <w:t>he UK government has set a target for social housing providers to attain the minimum rating of Energy Performance Certificate (EPC) C for rented properties by 2035 (2030 for ‘fuel poor’ households). This is an important milestone towards the longer term, and much more ambitious and challenging aspiration, to make all homes ‘net-zero-carbon’ by 2050</w:t>
      </w:r>
    </w:p>
    <w:p w14:paraId="749FE6A9" w14:textId="77777777" w:rsidR="00D92F67" w:rsidRDefault="00D92F67" w:rsidP="00D92F67">
      <w:pPr>
        <w:pStyle w:val="ListParagraph"/>
        <w:rPr>
          <w:rFonts w:eastAsia="Calibri"/>
        </w:rPr>
      </w:pPr>
    </w:p>
    <w:p w14:paraId="23E02A56" w14:textId="7D2B9D65" w:rsidR="0015675A" w:rsidRPr="0015675A" w:rsidRDefault="0015675A" w:rsidP="00680745">
      <w:pPr>
        <w:rPr>
          <w:rFonts w:eastAsia="Calibri"/>
        </w:rPr>
      </w:pPr>
    </w:p>
    <w:p w14:paraId="319E26CF" w14:textId="77777777" w:rsidR="0015675A" w:rsidRPr="00680745" w:rsidRDefault="0015675A" w:rsidP="00CB3FCC">
      <w:pPr>
        <w:pStyle w:val="ListParagraph"/>
        <w:numPr>
          <w:ilvl w:val="1"/>
          <w:numId w:val="2"/>
        </w:numPr>
        <w:rPr>
          <w:rFonts w:eastAsia="Calibri"/>
          <w:b/>
          <w:bCs/>
        </w:rPr>
      </w:pPr>
      <w:r w:rsidRPr="00680745">
        <w:rPr>
          <w:rFonts w:eastAsia="Calibri"/>
          <w:b/>
          <w:bCs/>
        </w:rPr>
        <w:t>Benchmark energy performance</w:t>
      </w:r>
    </w:p>
    <w:p w14:paraId="23B0DA8B" w14:textId="33F0A2B1" w:rsidR="00753BD0" w:rsidRDefault="00D92F67" w:rsidP="00680745">
      <w:pPr>
        <w:pStyle w:val="ListParagraph"/>
        <w:rPr>
          <w:rFonts w:eastAsia="Calibri"/>
        </w:rPr>
      </w:pPr>
      <w:r w:rsidRPr="00D92F67">
        <w:rPr>
          <w:rFonts w:eastAsia="Calibri"/>
        </w:rPr>
        <w:t xml:space="preserve">According to the 2019 English House Condition Survey, the average Standard Assessment Procedure (SAP) rating of the social housing stock in England and Wales is 68.4, </w:t>
      </w:r>
      <w:r w:rsidR="00B84737">
        <w:rPr>
          <w:rFonts w:eastAsia="Calibri"/>
        </w:rPr>
        <w:t>with</w:t>
      </w:r>
      <w:r w:rsidRPr="00D92F67">
        <w:rPr>
          <w:rFonts w:eastAsia="Calibri"/>
        </w:rPr>
        <w:t xml:space="preserve"> 44% of dwellings hav</w:t>
      </w:r>
      <w:r w:rsidR="00B84737">
        <w:rPr>
          <w:rFonts w:eastAsia="Calibri"/>
        </w:rPr>
        <w:t>ing</w:t>
      </w:r>
      <w:r w:rsidRPr="00D92F67">
        <w:rPr>
          <w:rFonts w:eastAsia="Calibri"/>
        </w:rPr>
        <w:t xml:space="preserve"> an energy efficiency rating below EPC C (SAP 69).</w:t>
      </w:r>
      <w:r w:rsidR="00B84737">
        <w:rPr>
          <w:rFonts w:eastAsia="Calibri"/>
        </w:rPr>
        <w:t xml:space="preserve">  </w:t>
      </w:r>
      <w:r w:rsidR="00102A08">
        <w:rPr>
          <w:rFonts w:eastAsia="Calibri"/>
        </w:rPr>
        <w:t>The</w:t>
      </w:r>
      <w:r w:rsidR="005C20D7">
        <w:rPr>
          <w:rFonts w:eastAsia="Calibri"/>
        </w:rPr>
        <w:t xml:space="preserve"> </w:t>
      </w:r>
      <w:r w:rsidR="00FC30ED" w:rsidRPr="00680745">
        <w:rPr>
          <w:rFonts w:eastAsia="Calibri"/>
          <w:i/>
          <w:iCs/>
        </w:rPr>
        <w:t>Pathways</w:t>
      </w:r>
      <w:r w:rsidR="00FC30ED">
        <w:rPr>
          <w:rFonts w:eastAsia="Calibri"/>
        </w:rPr>
        <w:t xml:space="preserve"> report </w:t>
      </w:r>
      <w:r w:rsidR="00FC30ED">
        <w:rPr>
          <w:rFonts w:eastAsia="Calibri"/>
        </w:rPr>
        <w:lastRenderedPageBreak/>
        <w:t>summary for the London Borough of Harrow shows the following baseline figures in the table below:</w:t>
      </w:r>
    </w:p>
    <w:p w14:paraId="79DDEA36" w14:textId="7AE23CA4" w:rsidR="00130D6B" w:rsidRPr="00680745" w:rsidRDefault="00130D6B" w:rsidP="00680745">
      <w:pPr>
        <w:pStyle w:val="ListParagraph"/>
        <w:rPr>
          <w:rFonts w:eastAsia="Calibri"/>
          <w:b/>
          <w:bCs/>
        </w:rPr>
      </w:pPr>
      <w:r w:rsidRPr="00680745">
        <w:rPr>
          <w:rFonts w:eastAsia="Calibri"/>
          <w:b/>
          <w:bCs/>
        </w:rPr>
        <w:t>Chart 1</w:t>
      </w:r>
      <w:r w:rsidR="0015675A">
        <w:rPr>
          <w:rFonts w:eastAsia="Calibri"/>
          <w:b/>
          <w:bCs/>
        </w:rPr>
        <w:t xml:space="preserve"> </w:t>
      </w:r>
      <w:r w:rsidR="000A0CEE">
        <w:rPr>
          <w:rFonts w:eastAsia="Calibri"/>
          <w:b/>
          <w:bCs/>
        </w:rPr>
        <w:t>-</w:t>
      </w:r>
      <w:r w:rsidR="0015675A">
        <w:rPr>
          <w:rFonts w:eastAsia="Calibri"/>
          <w:b/>
          <w:bCs/>
        </w:rPr>
        <w:t xml:space="preserve"> Harrow </w:t>
      </w:r>
      <w:r w:rsidR="000A0CEE">
        <w:rPr>
          <w:rFonts w:eastAsia="Calibri"/>
          <w:b/>
          <w:bCs/>
        </w:rPr>
        <w:t>- Pathways</w:t>
      </w:r>
    </w:p>
    <w:p w14:paraId="3A7C9F7D" w14:textId="77777777" w:rsidR="00FC30ED" w:rsidRPr="00FC30ED" w:rsidRDefault="00FC30ED" w:rsidP="00680745">
      <w:pPr>
        <w:pStyle w:val="ListParagraph"/>
        <w:rPr>
          <w:rFonts w:eastAsia="Calibri"/>
        </w:rPr>
      </w:pPr>
    </w:p>
    <w:p w14:paraId="1DF0D087" w14:textId="117E0C58" w:rsidR="00FC30ED" w:rsidRPr="00680745" w:rsidRDefault="00FC30ED" w:rsidP="00680745">
      <w:pPr>
        <w:pStyle w:val="ListParagraph"/>
        <w:rPr>
          <w:rFonts w:eastAsia="Calibri"/>
        </w:rPr>
      </w:pPr>
      <w:r>
        <w:rPr>
          <w:noProof/>
        </w:rPr>
        <w:drawing>
          <wp:inline distT="0" distB="0" distL="0" distR="0" wp14:anchorId="2BAC3E79" wp14:editId="10E19A3F">
            <wp:extent cx="4838700" cy="16129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236" t="38816" r="31520" b="40061"/>
                    <a:stretch/>
                  </pic:blipFill>
                  <pic:spPr bwMode="auto">
                    <a:xfrm>
                      <a:off x="0" y="0"/>
                      <a:ext cx="4874194" cy="1624731"/>
                    </a:xfrm>
                    <a:prstGeom prst="rect">
                      <a:avLst/>
                    </a:prstGeom>
                    <a:ln>
                      <a:noFill/>
                    </a:ln>
                    <a:extLst>
                      <a:ext uri="{53640926-AAD7-44D8-BBD7-CCE9431645EC}">
                        <a14:shadowObscured xmlns:a14="http://schemas.microsoft.com/office/drawing/2010/main"/>
                      </a:ext>
                    </a:extLst>
                  </pic:spPr>
                </pic:pic>
              </a:graphicData>
            </a:graphic>
          </wp:inline>
        </w:drawing>
      </w:r>
    </w:p>
    <w:p w14:paraId="5544B6F9" w14:textId="77777777" w:rsidR="00F8777B" w:rsidRPr="00680745" w:rsidRDefault="00F8777B" w:rsidP="00680745">
      <w:pPr>
        <w:rPr>
          <w:rFonts w:eastAsia="Calibri"/>
          <w:b/>
          <w:bCs/>
        </w:rPr>
      </w:pPr>
    </w:p>
    <w:p w14:paraId="22466DF2" w14:textId="226D7BF8" w:rsidR="00953C1C" w:rsidRPr="00680745" w:rsidRDefault="00953C1C" w:rsidP="00CB3FCC">
      <w:pPr>
        <w:pStyle w:val="ListParagraph"/>
        <w:numPr>
          <w:ilvl w:val="1"/>
          <w:numId w:val="2"/>
        </w:numPr>
        <w:rPr>
          <w:rFonts w:cs="Arial"/>
          <w:b/>
          <w:bCs/>
        </w:rPr>
      </w:pPr>
      <w:r w:rsidRPr="00680745">
        <w:rPr>
          <w:rFonts w:cs="Arial"/>
          <w:b/>
          <w:bCs/>
        </w:rPr>
        <w:t>Key Decision background</w:t>
      </w:r>
    </w:p>
    <w:p w14:paraId="40EE81E1" w14:textId="4134D118" w:rsidR="0082545C" w:rsidRPr="00890096" w:rsidRDefault="0082545C" w:rsidP="00680745">
      <w:pPr>
        <w:pStyle w:val="ListParagraph"/>
        <w:rPr>
          <w:rFonts w:cs="Arial"/>
        </w:rPr>
      </w:pPr>
      <w:r>
        <w:rPr>
          <w:rFonts w:cs="Arial"/>
        </w:rPr>
        <w:t xml:space="preserve">Following the </w:t>
      </w:r>
      <w:r w:rsidR="00C45246">
        <w:rPr>
          <w:rFonts w:cs="Arial"/>
        </w:rPr>
        <w:t xml:space="preserve">Harrow </w:t>
      </w:r>
      <w:r w:rsidRPr="006F1A76">
        <w:rPr>
          <w:rFonts w:cs="Arial"/>
        </w:rPr>
        <w:t>Climate Emergency Declaration previously referred to Cabinet in September 2019</w:t>
      </w:r>
      <w:r>
        <w:rPr>
          <w:rFonts w:cs="Arial"/>
        </w:rPr>
        <w:t xml:space="preserve">, a key decision related to </w:t>
      </w:r>
      <w:r w:rsidRPr="008C25C1">
        <w:rPr>
          <w:rFonts w:cs="Arial"/>
        </w:rPr>
        <w:t xml:space="preserve">the scale and pace of transformation </w:t>
      </w:r>
      <w:r w:rsidR="001D48F1">
        <w:rPr>
          <w:rFonts w:cs="Arial"/>
        </w:rPr>
        <w:t>was identified</w:t>
      </w:r>
      <w:r w:rsidRPr="008C25C1">
        <w:rPr>
          <w:rFonts w:cs="Arial"/>
        </w:rPr>
        <w:t xml:space="preserve"> across both the organisation and the borough as a whole </w:t>
      </w:r>
      <w:proofErr w:type="gramStart"/>
      <w:r w:rsidRPr="008C25C1">
        <w:rPr>
          <w:rFonts w:cs="Arial"/>
        </w:rPr>
        <w:t>in order to</w:t>
      </w:r>
      <w:proofErr w:type="gramEnd"/>
      <w:r w:rsidRPr="008C25C1">
        <w:rPr>
          <w:rFonts w:cs="Arial"/>
        </w:rPr>
        <w:t xml:space="preserve"> address the 2030 target date for carbon neutrality</w:t>
      </w:r>
      <w:r>
        <w:rPr>
          <w:rFonts w:cs="Arial"/>
        </w:rPr>
        <w:t>.  The SHDF wave 2.1 programme provides a significant opportunity to address this</w:t>
      </w:r>
      <w:r w:rsidR="00011B73">
        <w:rPr>
          <w:rFonts w:cs="Arial"/>
        </w:rPr>
        <w:t xml:space="preserve"> requirement</w:t>
      </w:r>
      <w:r>
        <w:rPr>
          <w:rFonts w:cs="Arial"/>
        </w:rPr>
        <w:t xml:space="preserve"> across our housing stock commencing in 2023/24.</w:t>
      </w:r>
    </w:p>
    <w:p w14:paraId="20E645B8" w14:textId="77777777" w:rsidR="00F42D26" w:rsidRPr="00680745" w:rsidRDefault="00F42D26" w:rsidP="00680745">
      <w:pPr>
        <w:pStyle w:val="ListParagraph"/>
        <w:rPr>
          <w:rFonts w:eastAsia="Calibri"/>
          <w:b/>
          <w:bCs/>
        </w:rPr>
      </w:pPr>
    </w:p>
    <w:p w14:paraId="1E60550B" w14:textId="77179984" w:rsidR="003F14E4" w:rsidRDefault="00953C1C" w:rsidP="00CB3FCC">
      <w:pPr>
        <w:pStyle w:val="ListParagraph"/>
        <w:numPr>
          <w:ilvl w:val="1"/>
          <w:numId w:val="2"/>
        </w:numPr>
        <w:rPr>
          <w:rStyle w:val="markedcontent"/>
          <w:rFonts w:cs="Arial"/>
        </w:rPr>
      </w:pPr>
      <w:r w:rsidRPr="00680745">
        <w:rPr>
          <w:rFonts w:eastAsia="Calibri"/>
          <w:b/>
          <w:bCs/>
          <w:szCs w:val="24"/>
        </w:rPr>
        <w:t xml:space="preserve">Stock Summary   </w:t>
      </w:r>
      <w:r>
        <w:rPr>
          <w:rFonts w:eastAsia="Calibri"/>
          <w:b/>
          <w:bCs/>
          <w:szCs w:val="24"/>
        </w:rPr>
        <w:t xml:space="preserve">                                                                          </w:t>
      </w:r>
      <w:r w:rsidR="003F14E4" w:rsidRPr="003908AE">
        <w:rPr>
          <w:rStyle w:val="markedcontent"/>
          <w:rFonts w:cs="Arial"/>
        </w:rPr>
        <w:t xml:space="preserve">Harrow Council owns </w:t>
      </w:r>
      <w:r w:rsidR="008832E3">
        <w:rPr>
          <w:rStyle w:val="markedcontent"/>
          <w:rFonts w:cs="Arial"/>
        </w:rPr>
        <w:t xml:space="preserve">circa </w:t>
      </w:r>
      <w:r w:rsidR="003F14E4" w:rsidRPr="003908AE">
        <w:rPr>
          <w:rStyle w:val="markedcontent"/>
          <w:rFonts w:cs="Arial"/>
        </w:rPr>
        <w:t>4,</w:t>
      </w:r>
      <w:r w:rsidR="002A34B6">
        <w:rPr>
          <w:rStyle w:val="markedcontent"/>
          <w:rFonts w:cs="Arial"/>
        </w:rPr>
        <w:t>8</w:t>
      </w:r>
      <w:r w:rsidR="003F14E4" w:rsidRPr="003908AE">
        <w:rPr>
          <w:rStyle w:val="markedcontent"/>
          <w:rFonts w:cs="Arial"/>
        </w:rPr>
        <w:t>00 homes, which are managed through its Housing</w:t>
      </w:r>
      <w:r w:rsidR="003F14E4" w:rsidRPr="003908AE">
        <w:rPr>
          <w:rFonts w:cs="Arial"/>
        </w:rPr>
        <w:t xml:space="preserve"> </w:t>
      </w:r>
      <w:r w:rsidR="003F14E4" w:rsidRPr="003908AE">
        <w:rPr>
          <w:rStyle w:val="markedcontent"/>
          <w:rFonts w:cs="Arial"/>
        </w:rPr>
        <w:t>Revenue Account (HRA).</w:t>
      </w:r>
      <w:r w:rsidR="003F14E4" w:rsidRPr="003908AE">
        <w:rPr>
          <w:rStyle w:val="FootnoteReference"/>
          <w:rFonts w:cs="Arial"/>
        </w:rPr>
        <w:footnoteReference w:id="3"/>
      </w:r>
      <w:r w:rsidR="003F14E4" w:rsidRPr="003908AE">
        <w:rPr>
          <w:rStyle w:val="markedcontent"/>
          <w:rFonts w:cs="Arial"/>
        </w:rPr>
        <w:t xml:space="preserve"> This equates to approximately 5% of total </w:t>
      </w:r>
      <w:r w:rsidR="0066611D">
        <w:rPr>
          <w:rStyle w:val="markedcontent"/>
          <w:rFonts w:cs="Arial"/>
        </w:rPr>
        <w:t>s</w:t>
      </w:r>
      <w:r w:rsidR="003F14E4" w:rsidRPr="003908AE">
        <w:rPr>
          <w:rStyle w:val="markedcontent"/>
          <w:rFonts w:cs="Arial"/>
        </w:rPr>
        <w:t>tock in the borough.</w:t>
      </w:r>
      <w:r w:rsidR="003F14E4" w:rsidRPr="003908AE">
        <w:rPr>
          <w:rStyle w:val="FootnoteReference"/>
          <w:rFonts w:cs="Arial"/>
        </w:rPr>
        <w:footnoteReference w:id="4"/>
      </w:r>
      <w:r w:rsidR="003F14E4" w:rsidRPr="003908AE">
        <w:rPr>
          <w:rStyle w:val="markedcontent"/>
          <w:rFonts w:cs="Arial"/>
        </w:rPr>
        <w:t xml:space="preserve"> The Council also manages </w:t>
      </w:r>
      <w:r w:rsidR="00D83403">
        <w:rPr>
          <w:rStyle w:val="markedcontent"/>
          <w:rFonts w:cs="Arial"/>
        </w:rPr>
        <w:t>circa</w:t>
      </w:r>
      <w:r w:rsidR="003F14E4" w:rsidRPr="003908AE">
        <w:rPr>
          <w:rStyle w:val="markedcontent"/>
          <w:rFonts w:cs="Arial"/>
        </w:rPr>
        <w:t xml:space="preserve"> 1,200 leasehold</w:t>
      </w:r>
      <w:r w:rsidR="003F14E4" w:rsidRPr="003908AE">
        <w:rPr>
          <w:rFonts w:cs="Arial"/>
        </w:rPr>
        <w:t xml:space="preserve"> </w:t>
      </w:r>
      <w:r w:rsidR="003F14E4" w:rsidRPr="003908AE">
        <w:rPr>
          <w:rStyle w:val="markedcontent"/>
          <w:rFonts w:cs="Arial"/>
        </w:rPr>
        <w:t>properties (largely former Council owned flats sold under the Right to Buy), nearly 800 garages</w:t>
      </w:r>
      <w:r w:rsidR="003F14E4" w:rsidRPr="003908AE">
        <w:rPr>
          <w:rFonts w:cs="Arial"/>
        </w:rPr>
        <w:t xml:space="preserve"> </w:t>
      </w:r>
      <w:r w:rsidR="003F14E4" w:rsidRPr="003908AE">
        <w:rPr>
          <w:rStyle w:val="markedcontent"/>
          <w:rFonts w:cs="Arial"/>
        </w:rPr>
        <w:t>and 11 community centres.</w:t>
      </w:r>
    </w:p>
    <w:p w14:paraId="590D9C29" w14:textId="77777777" w:rsidR="00F42D26" w:rsidRDefault="00F42D26" w:rsidP="00F55B78">
      <w:pPr>
        <w:rPr>
          <w:rStyle w:val="markedcontent"/>
          <w:rFonts w:cs="Arial"/>
        </w:rPr>
      </w:pPr>
    </w:p>
    <w:p w14:paraId="7090E0B6" w14:textId="77777777" w:rsidR="00AB06F3" w:rsidRPr="00680745" w:rsidRDefault="00AB06F3" w:rsidP="00CB3FCC">
      <w:pPr>
        <w:pStyle w:val="ListParagraph"/>
        <w:numPr>
          <w:ilvl w:val="1"/>
          <w:numId w:val="2"/>
        </w:numPr>
        <w:rPr>
          <w:rFonts w:cs="Arial"/>
          <w:b/>
          <w:bCs/>
        </w:rPr>
      </w:pPr>
      <w:r w:rsidRPr="00680745">
        <w:rPr>
          <w:rFonts w:cs="Arial"/>
          <w:b/>
          <w:bCs/>
        </w:rPr>
        <w:t xml:space="preserve">Social Housing Decarbonisation Fund </w:t>
      </w:r>
    </w:p>
    <w:p w14:paraId="34A44137" w14:textId="237C3F30" w:rsidR="00B060CA" w:rsidRPr="00724DDD" w:rsidRDefault="00B060CA" w:rsidP="00680745">
      <w:pPr>
        <w:pStyle w:val="ListParagraph"/>
        <w:rPr>
          <w:rFonts w:cs="Arial"/>
        </w:rPr>
      </w:pPr>
      <w:r w:rsidRPr="00724DDD">
        <w:rPr>
          <w:rFonts w:cs="Arial"/>
        </w:rPr>
        <w:t xml:space="preserve">The Social Housing Decarbonisation Fund (SHDF) will upgrade </w:t>
      </w:r>
      <w:r w:rsidR="0016494A" w:rsidRPr="00724DDD">
        <w:rPr>
          <w:rFonts w:cs="Arial"/>
        </w:rPr>
        <w:t xml:space="preserve">low energy efficient </w:t>
      </w:r>
      <w:r w:rsidRPr="00724DDD">
        <w:rPr>
          <w:rFonts w:cs="Arial"/>
        </w:rPr>
        <w:t>social housing stock currently below Energy Performance Certificate (EPC) C up to that standard. It will support the installation of energy performance measures in social homes in England, and help:</w:t>
      </w:r>
    </w:p>
    <w:p w14:paraId="0AFDCD8D" w14:textId="77777777" w:rsidR="00724DDD" w:rsidRPr="00724DDD" w:rsidRDefault="00724DDD" w:rsidP="00680745">
      <w:pPr>
        <w:pStyle w:val="ListParagraph"/>
        <w:rPr>
          <w:rFonts w:cs="Arial"/>
        </w:rPr>
      </w:pPr>
    </w:p>
    <w:p w14:paraId="1C66A1B7" w14:textId="2673771C" w:rsidR="00B060CA" w:rsidRPr="007D15BE" w:rsidRDefault="00B060CA" w:rsidP="00CB3FCC">
      <w:pPr>
        <w:pStyle w:val="ListParagraph"/>
        <w:numPr>
          <w:ilvl w:val="0"/>
          <w:numId w:val="30"/>
        </w:numPr>
        <w:rPr>
          <w:rFonts w:cs="Arial"/>
        </w:rPr>
      </w:pPr>
      <w:r w:rsidRPr="007D15BE">
        <w:rPr>
          <w:rFonts w:cs="Arial"/>
        </w:rPr>
        <w:t>deliver warm, energy efficient homes</w:t>
      </w:r>
    </w:p>
    <w:p w14:paraId="2856AEF1" w14:textId="17588A84" w:rsidR="00B060CA" w:rsidRPr="007D15BE" w:rsidRDefault="00B060CA" w:rsidP="00CB3FCC">
      <w:pPr>
        <w:pStyle w:val="ListParagraph"/>
        <w:numPr>
          <w:ilvl w:val="0"/>
          <w:numId w:val="30"/>
        </w:numPr>
        <w:rPr>
          <w:rFonts w:cs="Arial"/>
        </w:rPr>
      </w:pPr>
      <w:r w:rsidRPr="007D15BE">
        <w:rPr>
          <w:rFonts w:cs="Arial"/>
        </w:rPr>
        <w:t>reduce carbon emissions</w:t>
      </w:r>
    </w:p>
    <w:p w14:paraId="208215A4" w14:textId="46C82B24" w:rsidR="00B060CA" w:rsidRPr="007D15BE" w:rsidRDefault="00B060CA" w:rsidP="00CB3FCC">
      <w:pPr>
        <w:pStyle w:val="ListParagraph"/>
        <w:numPr>
          <w:ilvl w:val="0"/>
          <w:numId w:val="30"/>
        </w:numPr>
        <w:rPr>
          <w:rFonts w:cs="Arial"/>
        </w:rPr>
      </w:pPr>
      <w:r w:rsidRPr="007D15BE">
        <w:rPr>
          <w:rFonts w:cs="Arial"/>
        </w:rPr>
        <w:t>tackle fuel poverty</w:t>
      </w:r>
    </w:p>
    <w:p w14:paraId="3984EFFF" w14:textId="6FA07AD6" w:rsidR="00B060CA" w:rsidRPr="007D15BE" w:rsidRDefault="00B060CA" w:rsidP="00CB3FCC">
      <w:pPr>
        <w:pStyle w:val="ListParagraph"/>
        <w:numPr>
          <w:ilvl w:val="0"/>
          <w:numId w:val="30"/>
        </w:numPr>
        <w:rPr>
          <w:rFonts w:cs="Arial"/>
        </w:rPr>
      </w:pPr>
      <w:r w:rsidRPr="007D15BE">
        <w:rPr>
          <w:rFonts w:cs="Arial"/>
        </w:rPr>
        <w:t>support green jobs</w:t>
      </w:r>
    </w:p>
    <w:p w14:paraId="3BF7E50D" w14:textId="6F2C922F" w:rsidR="00B060CA" w:rsidRPr="007D15BE" w:rsidRDefault="00B060CA" w:rsidP="00CB3FCC">
      <w:pPr>
        <w:pStyle w:val="ListParagraph"/>
        <w:numPr>
          <w:ilvl w:val="0"/>
          <w:numId w:val="30"/>
        </w:numPr>
        <w:rPr>
          <w:rFonts w:cs="Arial"/>
        </w:rPr>
      </w:pPr>
      <w:r w:rsidRPr="007D15BE">
        <w:rPr>
          <w:rFonts w:cs="Arial"/>
        </w:rPr>
        <w:t>develop the retrofit sector</w:t>
      </w:r>
    </w:p>
    <w:p w14:paraId="301AEE47" w14:textId="10960888" w:rsidR="00B060CA" w:rsidRPr="007D15BE" w:rsidRDefault="00B060CA" w:rsidP="00CB3FCC">
      <w:pPr>
        <w:pStyle w:val="ListParagraph"/>
        <w:numPr>
          <w:ilvl w:val="0"/>
          <w:numId w:val="30"/>
        </w:numPr>
        <w:rPr>
          <w:rFonts w:cs="Arial"/>
        </w:rPr>
      </w:pPr>
      <w:r w:rsidRPr="007D15BE">
        <w:rPr>
          <w:rFonts w:cs="Arial"/>
        </w:rPr>
        <w:t>improve the comfort, health and well-being of social housing tenants</w:t>
      </w:r>
    </w:p>
    <w:p w14:paraId="1433E95F" w14:textId="77777777" w:rsidR="00B060CA" w:rsidRPr="00B060CA" w:rsidRDefault="00B060CA" w:rsidP="00B060CA">
      <w:pPr>
        <w:rPr>
          <w:rFonts w:cs="Arial"/>
        </w:rPr>
      </w:pPr>
    </w:p>
    <w:p w14:paraId="2B9AE007" w14:textId="76C2936C" w:rsidR="008B56AF" w:rsidRDefault="008B56AF" w:rsidP="00B060CA">
      <w:pPr>
        <w:ind w:left="720"/>
        <w:rPr>
          <w:rFonts w:cs="Arial"/>
        </w:rPr>
      </w:pPr>
      <w:r w:rsidRPr="00872FDE">
        <w:rPr>
          <w:rFonts w:cs="Arial"/>
        </w:rPr>
        <w:t>SHDF is a £3.8bn 2019 Conservative manifesto commitment over a 10-year period to improve the energy performance of social rented homes, on the pathway to Net Zero 2050.</w:t>
      </w:r>
    </w:p>
    <w:p w14:paraId="72F962AE" w14:textId="77777777" w:rsidR="008B56AF" w:rsidRDefault="008B56AF" w:rsidP="00B060CA">
      <w:pPr>
        <w:ind w:left="720"/>
        <w:rPr>
          <w:rFonts w:cs="Arial"/>
        </w:rPr>
      </w:pPr>
    </w:p>
    <w:p w14:paraId="268C913E" w14:textId="43E7B86C" w:rsidR="00B060CA" w:rsidRPr="00B060CA" w:rsidRDefault="00B060CA" w:rsidP="00680745">
      <w:pPr>
        <w:ind w:left="720"/>
        <w:rPr>
          <w:rFonts w:cs="Arial"/>
        </w:rPr>
      </w:pPr>
      <w:r w:rsidRPr="00B060CA">
        <w:rPr>
          <w:rFonts w:cs="Arial"/>
        </w:rPr>
        <w:lastRenderedPageBreak/>
        <w:t>The Wave 2.1 competition will allocate up to £800 million of funding to support the installation of energy performance measures in social homes in England.</w:t>
      </w:r>
    </w:p>
    <w:p w14:paraId="79ACC60C" w14:textId="77777777" w:rsidR="00B060CA" w:rsidRPr="00B060CA" w:rsidRDefault="00B060CA" w:rsidP="00B060CA">
      <w:pPr>
        <w:rPr>
          <w:rFonts w:cs="Arial"/>
        </w:rPr>
      </w:pPr>
    </w:p>
    <w:p w14:paraId="7436A1FB" w14:textId="561B78A8" w:rsidR="00B060CA" w:rsidRDefault="00B060CA" w:rsidP="00B060CA">
      <w:pPr>
        <w:ind w:left="720"/>
        <w:rPr>
          <w:rFonts w:cs="Arial"/>
        </w:rPr>
      </w:pPr>
      <w:r>
        <w:rPr>
          <w:rFonts w:cs="Arial"/>
        </w:rPr>
        <w:t>T</w:t>
      </w:r>
      <w:r w:rsidRPr="00B060CA">
        <w:rPr>
          <w:rFonts w:cs="Arial"/>
        </w:rPr>
        <w:t>he SHDF Wave 2.1 competition closed to applications on 18 November 2022.</w:t>
      </w:r>
    </w:p>
    <w:p w14:paraId="1432FCC4" w14:textId="77777777" w:rsidR="00872FDE" w:rsidRDefault="00872FDE" w:rsidP="00B060CA">
      <w:pPr>
        <w:ind w:left="720"/>
        <w:rPr>
          <w:rFonts w:cs="Arial"/>
        </w:rPr>
      </w:pPr>
    </w:p>
    <w:p w14:paraId="77C9365D" w14:textId="69EC3C05" w:rsidR="00872FDE" w:rsidRDefault="003F2A15" w:rsidP="00B060CA">
      <w:pPr>
        <w:ind w:left="720"/>
        <w:rPr>
          <w:rFonts w:cs="Arial"/>
        </w:rPr>
      </w:pPr>
      <w:r>
        <w:rPr>
          <w:rFonts w:cs="Arial"/>
        </w:rPr>
        <w:t>DESNZ</w:t>
      </w:r>
      <w:r w:rsidR="00872FDE" w:rsidRPr="00872FDE">
        <w:rPr>
          <w:rFonts w:cs="Arial"/>
        </w:rPr>
        <w:t xml:space="preserve"> makes the Grant to the Grant Recipient </w:t>
      </w:r>
      <w:r w:rsidR="00CB3516">
        <w:rPr>
          <w:rFonts w:cs="Arial"/>
        </w:rPr>
        <w:t xml:space="preserve">(London Borough of Harrow) </w:t>
      </w:r>
      <w:r w:rsidR="00872FDE" w:rsidRPr="00872FDE">
        <w:rPr>
          <w:rFonts w:cs="Arial"/>
        </w:rPr>
        <w:t xml:space="preserve">for the provision of </w:t>
      </w:r>
      <w:r>
        <w:rPr>
          <w:rFonts w:cs="Arial"/>
        </w:rPr>
        <w:t xml:space="preserve">SHDF </w:t>
      </w:r>
      <w:r w:rsidR="00872FDE" w:rsidRPr="00872FDE">
        <w:rPr>
          <w:rFonts w:cs="Arial"/>
        </w:rPr>
        <w:t xml:space="preserve">Wave 2.1, </w:t>
      </w:r>
      <w:proofErr w:type="gramStart"/>
      <w:r w:rsidR="00872FDE" w:rsidRPr="00872FDE">
        <w:rPr>
          <w:rFonts w:cs="Arial"/>
        </w:rPr>
        <w:t>on the basis of</w:t>
      </w:r>
      <w:proofErr w:type="gramEnd"/>
      <w:r w:rsidR="00872FDE" w:rsidRPr="00872FDE">
        <w:rPr>
          <w:rFonts w:cs="Arial"/>
        </w:rPr>
        <w:t xml:space="preserve"> the Grant Recipient’s </w:t>
      </w:r>
      <w:r w:rsidR="006B0CBD">
        <w:rPr>
          <w:rFonts w:cs="Arial"/>
        </w:rPr>
        <w:t xml:space="preserve">successful </w:t>
      </w:r>
      <w:r w:rsidR="00872FDE" w:rsidRPr="00872FDE">
        <w:rPr>
          <w:rFonts w:cs="Arial"/>
        </w:rPr>
        <w:t>grant application</w:t>
      </w:r>
      <w:r w:rsidR="006B0CBD">
        <w:rPr>
          <w:rFonts w:cs="Arial"/>
        </w:rPr>
        <w:t xml:space="preserve">. </w:t>
      </w:r>
    </w:p>
    <w:p w14:paraId="07B158DA" w14:textId="77777777" w:rsidR="00F42D26" w:rsidRDefault="00F42D26" w:rsidP="006411C5">
      <w:pPr>
        <w:rPr>
          <w:rFonts w:cs="Arial"/>
        </w:rPr>
      </w:pPr>
    </w:p>
    <w:p w14:paraId="6FD0239E" w14:textId="00F5BFA0" w:rsidR="00AB06F3" w:rsidRPr="00680745" w:rsidRDefault="006411C5" w:rsidP="00680745">
      <w:pPr>
        <w:rPr>
          <w:rFonts w:cs="Arial"/>
          <w:b/>
          <w:bCs/>
        </w:rPr>
      </w:pPr>
      <w:r w:rsidRPr="006411C5">
        <w:rPr>
          <w:rFonts w:cs="Arial"/>
        </w:rPr>
        <w:t xml:space="preserve">1.6 </w:t>
      </w:r>
      <w:r>
        <w:rPr>
          <w:rFonts w:cs="Arial"/>
        </w:rPr>
        <w:tab/>
      </w:r>
      <w:r w:rsidR="00AB06F3" w:rsidRPr="00680745">
        <w:rPr>
          <w:rFonts w:cs="Arial"/>
          <w:b/>
          <w:bCs/>
        </w:rPr>
        <w:t>App</w:t>
      </w:r>
      <w:r w:rsidR="005244BE" w:rsidRPr="00680745">
        <w:rPr>
          <w:rFonts w:cs="Arial"/>
          <w:b/>
          <w:bCs/>
        </w:rPr>
        <w:t>lication</w:t>
      </w:r>
      <w:r w:rsidR="00AB06F3" w:rsidRPr="00680745">
        <w:rPr>
          <w:rFonts w:cs="Arial"/>
          <w:b/>
          <w:bCs/>
        </w:rPr>
        <w:t xml:space="preserve"> Process</w:t>
      </w:r>
      <w:r w:rsidR="00AB06F3" w:rsidRPr="00680745">
        <w:rPr>
          <w:rFonts w:cs="Arial"/>
          <w:b/>
          <w:bCs/>
        </w:rPr>
        <w:tab/>
      </w:r>
    </w:p>
    <w:p w14:paraId="06F8B2A2" w14:textId="01158D2E" w:rsidR="000609B7" w:rsidRPr="00ED70C5" w:rsidRDefault="005244BE" w:rsidP="00680745">
      <w:pPr>
        <w:ind w:left="720" w:hanging="720"/>
      </w:pPr>
      <w:r>
        <w:rPr>
          <w:sz w:val="22"/>
        </w:rPr>
        <w:t xml:space="preserve">            </w:t>
      </w:r>
      <w:r w:rsidR="00BD6560">
        <w:t xml:space="preserve">The London Borough of Harrow completed the prerequisite PAS2035 </w:t>
      </w:r>
      <w:r w:rsidR="00D51AC8">
        <w:t xml:space="preserve">energy </w:t>
      </w:r>
      <w:r w:rsidR="00BD6560">
        <w:t>survey</w:t>
      </w:r>
      <w:r w:rsidR="00D51AC8">
        <w:t>s</w:t>
      </w:r>
      <w:r w:rsidR="00BD6560">
        <w:t xml:space="preserve"> and</w:t>
      </w:r>
      <w:r w:rsidR="00D51AC8">
        <w:t xml:space="preserve"> the full SHDF wave 2.1 application</w:t>
      </w:r>
      <w:r w:rsidR="00990E0B">
        <w:t xml:space="preserve"> process</w:t>
      </w:r>
      <w:r w:rsidR="00EC57D8">
        <w:t xml:space="preserve"> in </w:t>
      </w:r>
      <w:r w:rsidR="00011B73">
        <w:t xml:space="preserve">November </w:t>
      </w:r>
      <w:r w:rsidR="00EC57D8">
        <w:t>2022.  The included board sign-off</w:t>
      </w:r>
      <w:r w:rsidR="004F65CB">
        <w:t xml:space="preserve"> </w:t>
      </w:r>
      <w:r w:rsidR="00DB7088">
        <w:t>and</w:t>
      </w:r>
      <w:r w:rsidR="008A123D">
        <w:t xml:space="preserve"> in </w:t>
      </w:r>
      <w:proofErr w:type="gramStart"/>
      <w:r w:rsidR="008A123D">
        <w:t>principal</w:t>
      </w:r>
      <w:proofErr w:type="gramEnd"/>
      <w:r w:rsidR="00DB7088">
        <w:t xml:space="preserve"> </w:t>
      </w:r>
      <w:r w:rsidR="009A577B">
        <w:t xml:space="preserve">financial approval </w:t>
      </w:r>
      <w:r w:rsidR="004F65CB">
        <w:t>in November as per appendix K of the require</w:t>
      </w:r>
      <w:r w:rsidR="009A577B">
        <w:t>d application submission stipulated</w:t>
      </w:r>
      <w:r w:rsidR="004F65CB">
        <w:t xml:space="preserve"> by DESNZ.  </w:t>
      </w:r>
    </w:p>
    <w:p w14:paraId="4E20AD1D" w14:textId="77777777" w:rsidR="00F42D26" w:rsidRPr="000609B7" w:rsidRDefault="00F42D26" w:rsidP="00F55B78">
      <w:pPr>
        <w:rPr>
          <w:rFonts w:cs="Arial"/>
        </w:rPr>
      </w:pPr>
    </w:p>
    <w:p w14:paraId="7FE8EB5F" w14:textId="32D5C07B" w:rsidR="005244BE" w:rsidRPr="00680745" w:rsidRDefault="001C58BD" w:rsidP="001C58BD">
      <w:pPr>
        <w:rPr>
          <w:rFonts w:cs="Arial"/>
          <w:b/>
          <w:bCs/>
        </w:rPr>
      </w:pPr>
      <w:r w:rsidRPr="00680745">
        <w:rPr>
          <w:rFonts w:cs="Arial"/>
        </w:rPr>
        <w:t>1.7</w:t>
      </w:r>
      <w:r>
        <w:rPr>
          <w:rFonts w:cs="Arial"/>
          <w:b/>
          <w:bCs/>
        </w:rPr>
        <w:t xml:space="preserve">     </w:t>
      </w:r>
      <w:r w:rsidR="008A123D">
        <w:rPr>
          <w:rFonts w:cs="Arial"/>
          <w:b/>
          <w:bCs/>
        </w:rPr>
        <w:t xml:space="preserve"> </w:t>
      </w:r>
      <w:r w:rsidR="005244BE" w:rsidRPr="00680745">
        <w:rPr>
          <w:rFonts w:cs="Arial"/>
          <w:b/>
          <w:bCs/>
        </w:rPr>
        <w:t>Ambition | Strategic approach</w:t>
      </w:r>
    </w:p>
    <w:p w14:paraId="7E39E918" w14:textId="70D39430" w:rsidR="000E06C0" w:rsidRPr="005244BE" w:rsidRDefault="004F65CB" w:rsidP="00680745">
      <w:pPr>
        <w:pStyle w:val="ListParagraph"/>
        <w:rPr>
          <w:rFonts w:cs="Arial"/>
        </w:rPr>
      </w:pPr>
      <w:r w:rsidRPr="005244BE">
        <w:rPr>
          <w:rFonts w:cs="Arial"/>
        </w:rPr>
        <w:t>As part of the</w:t>
      </w:r>
      <w:r w:rsidR="00D51AC8" w:rsidRPr="005244BE">
        <w:rPr>
          <w:rFonts w:cs="Arial"/>
        </w:rPr>
        <w:t xml:space="preserve"> council’s SHDF wave 2.1</w:t>
      </w:r>
      <w:r w:rsidRPr="005244BE">
        <w:rPr>
          <w:rFonts w:cs="Arial"/>
        </w:rPr>
        <w:t xml:space="preserve"> application, the Council set out </w:t>
      </w:r>
    </w:p>
    <w:p w14:paraId="0F8DEDA5" w14:textId="57A4D69E" w:rsidR="00CF382D" w:rsidRPr="000E06C0" w:rsidRDefault="004F65CB" w:rsidP="00680745">
      <w:pPr>
        <w:ind w:left="720"/>
        <w:rPr>
          <w:rFonts w:cs="Arial"/>
        </w:rPr>
      </w:pPr>
      <w:r w:rsidRPr="000E06C0">
        <w:rPr>
          <w:rFonts w:cs="Arial"/>
        </w:rPr>
        <w:t>an ambitious</w:t>
      </w:r>
      <w:r w:rsidR="00711182" w:rsidRPr="000E06C0">
        <w:rPr>
          <w:rFonts w:cs="Arial"/>
        </w:rPr>
        <w:t xml:space="preserve"> retrofit plan</w:t>
      </w:r>
      <w:r w:rsidR="00CB7952">
        <w:rPr>
          <w:rFonts w:cs="Arial"/>
        </w:rPr>
        <w:t xml:space="preserve">.  </w:t>
      </w:r>
      <w:r w:rsidR="005C73DC" w:rsidRPr="000E06C0">
        <w:rPr>
          <w:rFonts w:cs="Arial"/>
        </w:rPr>
        <w:t xml:space="preserve">This included </w:t>
      </w:r>
      <w:r w:rsidR="00CB7952">
        <w:rPr>
          <w:rFonts w:cs="Arial"/>
        </w:rPr>
        <w:t xml:space="preserve">the planned </w:t>
      </w:r>
      <w:r w:rsidR="006F4B7B" w:rsidRPr="000E06C0">
        <w:rPr>
          <w:rFonts w:cs="Arial"/>
        </w:rPr>
        <w:t>upgrade</w:t>
      </w:r>
      <w:r w:rsidR="00CB7952">
        <w:rPr>
          <w:rFonts w:cs="Arial"/>
        </w:rPr>
        <w:t xml:space="preserve"> of</w:t>
      </w:r>
      <w:r w:rsidR="006F4B7B" w:rsidRPr="000E06C0">
        <w:rPr>
          <w:rFonts w:cs="Arial"/>
        </w:rPr>
        <w:t xml:space="preserve"> 100% of its poorly performing BISF</w:t>
      </w:r>
      <w:r w:rsidR="007F04D9">
        <w:rPr>
          <w:rFonts w:cs="Arial"/>
        </w:rPr>
        <w:t xml:space="preserve"> </w:t>
      </w:r>
      <w:r w:rsidR="006F4B7B" w:rsidRPr="000E06C0">
        <w:rPr>
          <w:rFonts w:cs="Arial"/>
        </w:rPr>
        <w:t xml:space="preserve">archetype non-traditional housing stock of the approved </w:t>
      </w:r>
      <w:r w:rsidR="000F643D">
        <w:rPr>
          <w:rFonts w:cs="Arial"/>
        </w:rPr>
        <w:t>d</w:t>
      </w:r>
      <w:r w:rsidR="006F4B7B" w:rsidRPr="000E06C0">
        <w:rPr>
          <w:rFonts w:cs="Arial"/>
        </w:rPr>
        <w:t xml:space="preserve">ecarbonisation </w:t>
      </w:r>
      <w:r w:rsidR="000F643D">
        <w:rPr>
          <w:rFonts w:cs="Arial"/>
        </w:rPr>
        <w:t>r</w:t>
      </w:r>
      <w:r w:rsidR="006F4B7B" w:rsidRPr="000E06C0">
        <w:rPr>
          <w:rFonts w:cs="Arial"/>
        </w:rPr>
        <w:t xml:space="preserve">oadmap.  This will see the remainder of 97 BISF properties </w:t>
      </w:r>
      <w:proofErr w:type="gramStart"/>
      <w:r w:rsidR="00FC240E" w:rsidRPr="000E06C0">
        <w:rPr>
          <w:rFonts w:cs="Arial"/>
        </w:rPr>
        <w:t>whole</w:t>
      </w:r>
      <w:r w:rsidR="00FC240E">
        <w:rPr>
          <w:rFonts w:cs="Arial"/>
        </w:rPr>
        <w:t>-</w:t>
      </w:r>
      <w:r w:rsidR="00FC240E" w:rsidRPr="000E06C0">
        <w:rPr>
          <w:rFonts w:cs="Arial"/>
        </w:rPr>
        <w:t>house</w:t>
      </w:r>
      <w:proofErr w:type="gramEnd"/>
      <w:r w:rsidR="006F4B7B" w:rsidRPr="000E06C0">
        <w:rPr>
          <w:rFonts w:cs="Arial"/>
        </w:rPr>
        <w:t xml:space="preserve"> retrofitted with fabric first measures and Solar PV, to achieve EPC Band C and above over the next 2 financial years of delivery. The programme includes Capital funding for windows, roofs, doors and ventilation to be delivered in parallel with Bid measures.</w:t>
      </w:r>
    </w:p>
    <w:p w14:paraId="52E2879D" w14:textId="55F9A4C4" w:rsidR="00CF382D" w:rsidRDefault="00CF382D" w:rsidP="00680745">
      <w:pPr>
        <w:pStyle w:val="ListParagraph"/>
        <w:rPr>
          <w:rFonts w:cs="Arial"/>
        </w:rPr>
      </w:pPr>
    </w:p>
    <w:p w14:paraId="2900C2AC" w14:textId="50EFACB3" w:rsidR="005244BE" w:rsidRPr="00680745" w:rsidRDefault="001C58BD" w:rsidP="00CB3FCC">
      <w:pPr>
        <w:pStyle w:val="ListParagraph"/>
        <w:numPr>
          <w:ilvl w:val="1"/>
          <w:numId w:val="9"/>
        </w:numPr>
        <w:rPr>
          <w:rFonts w:cs="Arial"/>
          <w:b/>
          <w:bCs/>
        </w:rPr>
      </w:pPr>
      <w:r>
        <w:rPr>
          <w:rFonts w:cs="Arial"/>
          <w:b/>
          <w:bCs/>
        </w:rPr>
        <w:t xml:space="preserve">    </w:t>
      </w:r>
      <w:r w:rsidR="00BF1775">
        <w:rPr>
          <w:rFonts w:cs="Arial"/>
          <w:b/>
          <w:bCs/>
        </w:rPr>
        <w:t xml:space="preserve"> </w:t>
      </w:r>
      <w:r w:rsidR="005244BE" w:rsidRPr="00680745">
        <w:rPr>
          <w:rFonts w:cs="Arial"/>
          <w:b/>
          <w:bCs/>
        </w:rPr>
        <w:t>Outcome</w:t>
      </w:r>
    </w:p>
    <w:p w14:paraId="0F458A54" w14:textId="69CA5738" w:rsidR="00455DDC" w:rsidRDefault="00CF382D" w:rsidP="00680745">
      <w:pPr>
        <w:pStyle w:val="ListParagraph"/>
        <w:ind w:left="360" w:firstLine="360"/>
        <w:rPr>
          <w:rFonts w:cs="Arial"/>
        </w:rPr>
      </w:pPr>
      <w:r w:rsidRPr="00455DDC">
        <w:rPr>
          <w:rFonts w:cs="Arial"/>
        </w:rPr>
        <w:t xml:space="preserve">The result of Harrow’s </w:t>
      </w:r>
      <w:r w:rsidR="0031604E" w:rsidRPr="00455DDC">
        <w:rPr>
          <w:rFonts w:cs="Arial"/>
        </w:rPr>
        <w:t xml:space="preserve">successful </w:t>
      </w:r>
      <w:r w:rsidRPr="00455DDC">
        <w:rPr>
          <w:rFonts w:cs="Arial"/>
        </w:rPr>
        <w:t xml:space="preserve">strategy is the largest </w:t>
      </w:r>
      <w:r w:rsidR="00A841A2" w:rsidRPr="00455DDC">
        <w:rPr>
          <w:rFonts w:cs="Arial"/>
        </w:rPr>
        <w:t>SHDF wav</w:t>
      </w:r>
      <w:r w:rsidR="00455DDC" w:rsidRPr="00455DDC">
        <w:rPr>
          <w:rFonts w:cs="Arial"/>
        </w:rPr>
        <w:t xml:space="preserve">e </w:t>
      </w:r>
    </w:p>
    <w:p w14:paraId="764C9CF4" w14:textId="6F626E33" w:rsidR="000609B7" w:rsidRPr="00455DDC" w:rsidRDefault="00CF382D" w:rsidP="00680745">
      <w:pPr>
        <w:ind w:left="720"/>
        <w:rPr>
          <w:rFonts w:cs="Arial"/>
        </w:rPr>
      </w:pPr>
      <w:r w:rsidRPr="00455DDC">
        <w:rPr>
          <w:rFonts w:cs="Arial"/>
        </w:rPr>
        <w:t xml:space="preserve">grant allocation in London </w:t>
      </w:r>
      <w:r w:rsidR="005410F6" w:rsidRPr="00455DDC">
        <w:rPr>
          <w:rFonts w:cs="Arial"/>
        </w:rPr>
        <w:t>relative</w:t>
      </w:r>
      <w:r w:rsidRPr="00455DDC">
        <w:rPr>
          <w:rFonts w:cs="Arial"/>
        </w:rPr>
        <w:t xml:space="preserve"> to stock size, which represents a </w:t>
      </w:r>
      <w:r w:rsidR="005410F6" w:rsidRPr="00455DDC">
        <w:rPr>
          <w:rFonts w:cs="Arial"/>
        </w:rPr>
        <w:t>landmark achievement for a delivery programme across housing decarbonisation</w:t>
      </w:r>
      <w:r w:rsidR="009E5763" w:rsidRPr="00455DDC">
        <w:rPr>
          <w:rFonts w:cs="Arial"/>
        </w:rPr>
        <w:t xml:space="preserve">.  This is testament to a vision </w:t>
      </w:r>
      <w:r w:rsidR="00033281" w:rsidRPr="00455DDC">
        <w:rPr>
          <w:rFonts w:cs="Arial"/>
        </w:rPr>
        <w:t xml:space="preserve">and strategy for implementation which has already seen success with two previous housing decarbonisation grants </w:t>
      </w:r>
      <w:r w:rsidR="00A841A2" w:rsidRPr="00455DDC">
        <w:rPr>
          <w:rFonts w:cs="Arial"/>
        </w:rPr>
        <w:t>in 202</w:t>
      </w:r>
      <w:r w:rsidR="005F3414" w:rsidRPr="00455DDC">
        <w:rPr>
          <w:rFonts w:cs="Arial"/>
        </w:rPr>
        <w:t>2</w:t>
      </w:r>
      <w:r w:rsidR="00A841A2" w:rsidRPr="00455DDC">
        <w:rPr>
          <w:rFonts w:cs="Arial"/>
        </w:rPr>
        <w:t>/2</w:t>
      </w:r>
      <w:r w:rsidR="005F3414" w:rsidRPr="00455DDC">
        <w:rPr>
          <w:rFonts w:cs="Arial"/>
        </w:rPr>
        <w:t>4</w:t>
      </w:r>
      <w:r w:rsidR="00A841A2" w:rsidRPr="00455DDC">
        <w:rPr>
          <w:rFonts w:cs="Arial"/>
        </w:rPr>
        <w:t xml:space="preserve"> and 2023/2</w:t>
      </w:r>
      <w:r w:rsidR="005F3414" w:rsidRPr="00455DDC">
        <w:rPr>
          <w:rFonts w:cs="Arial"/>
        </w:rPr>
        <w:t xml:space="preserve">4 </w:t>
      </w:r>
      <w:r w:rsidR="00033281" w:rsidRPr="00455DDC">
        <w:rPr>
          <w:rFonts w:cs="Arial"/>
        </w:rPr>
        <w:t>across both LAD2 and LAD3 HUG1 with our current GLA contract.</w:t>
      </w:r>
    </w:p>
    <w:p w14:paraId="1A1E3F33" w14:textId="2AA2C3BC" w:rsidR="000609B7" w:rsidRDefault="000609B7" w:rsidP="00F55B78">
      <w:pPr>
        <w:rPr>
          <w:rFonts w:cs="Arial"/>
        </w:rPr>
      </w:pPr>
    </w:p>
    <w:p w14:paraId="2EEA353C" w14:textId="77777777" w:rsidR="003908AE" w:rsidRPr="000609B7" w:rsidRDefault="003908AE" w:rsidP="00F55B78">
      <w:pPr>
        <w:rPr>
          <w:rStyle w:val="markedcontent"/>
          <w:rFonts w:cs="Arial"/>
        </w:rPr>
      </w:pPr>
    </w:p>
    <w:p w14:paraId="0516660A" w14:textId="1D211129" w:rsidR="007A2336" w:rsidRPr="00C16711" w:rsidRDefault="007A2336" w:rsidP="00F55B78">
      <w:pPr>
        <w:rPr>
          <w:rFonts w:eastAsia="Calibri"/>
          <w:b/>
          <w:bCs/>
          <w:sz w:val="28"/>
          <w:szCs w:val="22"/>
        </w:rPr>
      </w:pPr>
      <w:r w:rsidRPr="00C16711">
        <w:rPr>
          <w:rFonts w:eastAsia="Calibri"/>
          <w:b/>
          <w:bCs/>
          <w:sz w:val="28"/>
          <w:szCs w:val="22"/>
        </w:rPr>
        <w:t>2.0</w:t>
      </w:r>
      <w:r w:rsidRPr="00C16711">
        <w:rPr>
          <w:rFonts w:eastAsia="Calibri"/>
          <w:b/>
          <w:bCs/>
          <w:sz w:val="28"/>
          <w:szCs w:val="22"/>
        </w:rPr>
        <w:tab/>
      </w:r>
      <w:r w:rsidR="00AE095C" w:rsidRPr="00C16711">
        <w:rPr>
          <w:rFonts w:eastAsia="Calibri"/>
          <w:b/>
          <w:bCs/>
          <w:sz w:val="28"/>
          <w:szCs w:val="22"/>
        </w:rPr>
        <w:t>Delivering our objectives</w:t>
      </w:r>
    </w:p>
    <w:p w14:paraId="189C0586" w14:textId="348C9EED" w:rsidR="00AE095C" w:rsidRDefault="00AE095C" w:rsidP="00F55B78">
      <w:pPr>
        <w:rPr>
          <w:rFonts w:eastAsia="Calibri"/>
          <w:b/>
          <w:bCs/>
        </w:rPr>
      </w:pPr>
    </w:p>
    <w:p w14:paraId="11B9BB40" w14:textId="57472839" w:rsidR="00AE095C" w:rsidRDefault="00AE095C" w:rsidP="00F55B78">
      <w:pPr>
        <w:ind w:left="720" w:hanging="720"/>
        <w:rPr>
          <w:rFonts w:eastAsia="Calibri"/>
        </w:rPr>
      </w:pPr>
      <w:r w:rsidRPr="00B762DD">
        <w:rPr>
          <w:rFonts w:eastAsia="Calibri"/>
        </w:rPr>
        <w:t>2.1</w:t>
      </w:r>
      <w:r w:rsidRPr="00B762DD">
        <w:rPr>
          <w:rFonts w:eastAsia="Calibri"/>
        </w:rPr>
        <w:tab/>
      </w:r>
      <w:r w:rsidR="0070003A">
        <w:rPr>
          <w:rFonts w:eastAsia="Calibri"/>
        </w:rPr>
        <w:t xml:space="preserve">Key decision making and implementation of SHDF wave 2.1 will enable Harrow to meet </w:t>
      </w:r>
      <w:r w:rsidR="00AE7444">
        <w:rPr>
          <w:rFonts w:eastAsia="Calibri"/>
        </w:rPr>
        <w:t>energy performance targets at both local and national level</w:t>
      </w:r>
      <w:r w:rsidR="000E5E12">
        <w:rPr>
          <w:rFonts w:eastAsia="Calibri"/>
        </w:rPr>
        <w:t xml:space="preserve">.  </w:t>
      </w:r>
    </w:p>
    <w:p w14:paraId="5FDEF17D" w14:textId="06E34000" w:rsidR="00D46D13" w:rsidRDefault="00D46D13" w:rsidP="00F55B78">
      <w:pPr>
        <w:ind w:left="720" w:hanging="720"/>
        <w:rPr>
          <w:rFonts w:eastAsia="Calibri"/>
        </w:rPr>
      </w:pPr>
    </w:p>
    <w:p w14:paraId="571AEF94" w14:textId="3F65E7B8" w:rsidR="00D46D13" w:rsidRDefault="00D46D13" w:rsidP="00F55B78">
      <w:pPr>
        <w:ind w:left="720" w:hanging="720"/>
        <w:rPr>
          <w:rFonts w:eastAsia="Calibri"/>
        </w:rPr>
      </w:pPr>
    </w:p>
    <w:p w14:paraId="43774759" w14:textId="4FAC9F65" w:rsidR="00D46D13" w:rsidRDefault="00D46D13" w:rsidP="00F55B78">
      <w:pPr>
        <w:ind w:left="720" w:hanging="720"/>
        <w:rPr>
          <w:rFonts w:eastAsia="Calibri"/>
        </w:rPr>
      </w:pPr>
    </w:p>
    <w:p w14:paraId="2C6BCB25" w14:textId="3E5D2208" w:rsidR="00EB3A1B" w:rsidRDefault="00EB3A1B" w:rsidP="00F55B78">
      <w:pPr>
        <w:ind w:left="720" w:hanging="720"/>
        <w:rPr>
          <w:rFonts w:eastAsia="Calibri"/>
        </w:rPr>
      </w:pPr>
    </w:p>
    <w:p w14:paraId="15EF73B6" w14:textId="77777777" w:rsidR="00EB3A1B" w:rsidRPr="00B762DD" w:rsidRDefault="00EB3A1B" w:rsidP="00F55B78">
      <w:pPr>
        <w:ind w:left="720" w:hanging="720"/>
        <w:rPr>
          <w:rFonts w:eastAsia="Calibri"/>
        </w:rPr>
      </w:pPr>
    </w:p>
    <w:p w14:paraId="6699DC62" w14:textId="37A87644" w:rsidR="00AE095C" w:rsidRDefault="00AE095C" w:rsidP="00F55B78">
      <w:pPr>
        <w:rPr>
          <w:rFonts w:eastAsia="Calibri"/>
          <w:b/>
          <w:bCs/>
        </w:rPr>
      </w:pPr>
    </w:p>
    <w:p w14:paraId="0FE30F30" w14:textId="77777777" w:rsidR="00685FA3" w:rsidRDefault="00AE095C" w:rsidP="00F55B78">
      <w:pPr>
        <w:ind w:left="720" w:hanging="720"/>
        <w:rPr>
          <w:rFonts w:eastAsia="Calibri"/>
          <w:b/>
          <w:bCs/>
        </w:rPr>
      </w:pPr>
      <w:r w:rsidRPr="00B762DD">
        <w:rPr>
          <w:rFonts w:eastAsia="Calibri"/>
        </w:rPr>
        <w:t>2.2</w:t>
      </w:r>
      <w:r w:rsidRPr="00B762DD">
        <w:rPr>
          <w:rFonts w:eastAsia="Calibri"/>
        </w:rPr>
        <w:tab/>
      </w:r>
      <w:r w:rsidR="00685FA3" w:rsidRPr="00680745">
        <w:rPr>
          <w:rFonts w:eastAsia="Calibri"/>
          <w:b/>
          <w:bCs/>
        </w:rPr>
        <w:t>Approved Grant Measures</w:t>
      </w:r>
    </w:p>
    <w:p w14:paraId="54CDE04D" w14:textId="22D66E15" w:rsidR="00AE095C" w:rsidRDefault="00AA172D" w:rsidP="009A1EDB">
      <w:pPr>
        <w:ind w:left="720"/>
        <w:rPr>
          <w:rFonts w:eastAsia="Calibri"/>
        </w:rPr>
      </w:pPr>
      <w:r w:rsidRPr="00680745">
        <w:rPr>
          <w:rFonts w:eastAsia="Calibri"/>
        </w:rPr>
        <w:lastRenderedPageBreak/>
        <w:t>Harrow’s SHDF implementation strategy sets out a clear delivery pathway</w:t>
      </w:r>
      <w:r w:rsidR="00441F8C" w:rsidRPr="00680745">
        <w:rPr>
          <w:rFonts w:eastAsia="Calibri"/>
        </w:rPr>
        <w:t xml:space="preserve"> submitted to DES</w:t>
      </w:r>
      <w:r w:rsidR="009A1EDB">
        <w:rPr>
          <w:rFonts w:eastAsia="Calibri"/>
        </w:rPr>
        <w:t>NZ</w:t>
      </w:r>
      <w:r w:rsidR="00441F8C" w:rsidRPr="00680745">
        <w:rPr>
          <w:rFonts w:eastAsia="Calibri"/>
        </w:rPr>
        <w:t xml:space="preserve">, with a grant fund bid to support delivery of the following </w:t>
      </w:r>
      <w:r w:rsidR="00387967">
        <w:rPr>
          <w:rFonts w:eastAsia="Calibri"/>
        </w:rPr>
        <w:t xml:space="preserve">energy efficiency </w:t>
      </w:r>
      <w:r w:rsidR="00441F8C" w:rsidRPr="00680745">
        <w:rPr>
          <w:rFonts w:eastAsia="Calibri"/>
        </w:rPr>
        <w:t xml:space="preserve">measures: </w:t>
      </w:r>
    </w:p>
    <w:p w14:paraId="583D3E87" w14:textId="77777777" w:rsidR="00CF39EE" w:rsidRDefault="00CF39EE" w:rsidP="00CF39EE">
      <w:pPr>
        <w:rPr>
          <w:rFonts w:eastAsia="Calibri"/>
        </w:rPr>
      </w:pPr>
    </w:p>
    <w:p w14:paraId="6C4F9772" w14:textId="6E90EBB7" w:rsidR="000C6DFA" w:rsidRDefault="00543DCE" w:rsidP="00680745">
      <w:pPr>
        <w:rPr>
          <w:rFonts w:eastAsia="Calibri"/>
        </w:rPr>
      </w:pPr>
      <w:r>
        <w:rPr>
          <w:rFonts w:eastAsia="Calibri"/>
        </w:rPr>
        <w:tab/>
      </w:r>
    </w:p>
    <w:p w14:paraId="662D7FAF" w14:textId="413012D7" w:rsidR="00130D6B" w:rsidRPr="00680745" w:rsidRDefault="00543DCE" w:rsidP="000C6DFA">
      <w:pPr>
        <w:ind w:firstLine="720"/>
        <w:rPr>
          <w:rFonts w:eastAsia="Calibri"/>
          <w:b/>
          <w:bCs/>
        </w:rPr>
      </w:pPr>
      <w:r w:rsidRPr="00680745">
        <w:rPr>
          <w:rFonts w:eastAsia="Calibri"/>
          <w:b/>
          <w:bCs/>
        </w:rPr>
        <w:t xml:space="preserve">Table 1 – </w:t>
      </w:r>
      <w:r w:rsidR="006E6A96" w:rsidRPr="00680745">
        <w:rPr>
          <w:rFonts w:eastAsia="Calibri"/>
          <w:b/>
          <w:bCs/>
        </w:rPr>
        <w:t>measures</w:t>
      </w:r>
    </w:p>
    <w:p w14:paraId="47E38D26" w14:textId="77777777" w:rsidR="003A040F" w:rsidRDefault="003A040F" w:rsidP="00F55B78">
      <w:pPr>
        <w:ind w:left="720" w:hanging="720"/>
        <w:rPr>
          <w:rFonts w:eastAsia="Calibri"/>
          <w:i/>
          <w:iCs/>
          <w:sz w:val="20"/>
          <w:szCs w:val="16"/>
        </w:rPr>
      </w:pPr>
    </w:p>
    <w:p w14:paraId="205D37B8" w14:textId="74E67355" w:rsidR="00441F8C" w:rsidRPr="00680745" w:rsidRDefault="00C40939" w:rsidP="00F55B78">
      <w:pPr>
        <w:ind w:left="720" w:hanging="720"/>
        <w:rPr>
          <w:rFonts w:eastAsia="Calibri"/>
          <w:sz w:val="20"/>
          <w:szCs w:val="16"/>
        </w:rPr>
      </w:pPr>
      <w:r>
        <w:rPr>
          <w:noProof/>
        </w:rPr>
        <w:drawing>
          <wp:anchor distT="0" distB="0" distL="114300" distR="114300" simplePos="0" relativeHeight="251657728" behindDoc="0" locked="0" layoutInCell="1" allowOverlap="1" wp14:anchorId="45769DF7" wp14:editId="39E71FE1">
            <wp:simplePos x="0" y="0"/>
            <wp:positionH relativeFrom="margin">
              <wp:posOffset>488950</wp:posOffset>
            </wp:positionH>
            <wp:positionV relativeFrom="paragraph">
              <wp:posOffset>5080</wp:posOffset>
            </wp:positionV>
            <wp:extent cx="2914650" cy="172783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0931" t="61202" r="45120" b="17494"/>
                    <a:stretch/>
                  </pic:blipFill>
                  <pic:spPr bwMode="auto">
                    <a:xfrm>
                      <a:off x="0" y="0"/>
                      <a:ext cx="2914650" cy="1727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39EE">
        <w:rPr>
          <w:rFonts w:eastAsia="Calibri"/>
          <w:i/>
          <w:iCs/>
        </w:rPr>
        <w:br w:type="textWrapping" w:clear="all"/>
      </w:r>
      <w:r w:rsidR="00881C75" w:rsidRPr="00680745">
        <w:rPr>
          <w:rFonts w:eastAsia="Calibri"/>
          <w:i/>
          <w:iCs/>
          <w:sz w:val="20"/>
          <w:szCs w:val="16"/>
        </w:rPr>
        <w:t xml:space="preserve">  </w:t>
      </w:r>
      <w:r w:rsidR="00881C75" w:rsidRPr="00680745">
        <w:rPr>
          <w:rFonts w:eastAsia="Calibri"/>
          <w:sz w:val="18"/>
          <w:szCs w:val="14"/>
        </w:rPr>
        <w:t>Secondary measures:  Windows, Doors, Roofs</w:t>
      </w:r>
      <w:r w:rsidR="00F56B50" w:rsidRPr="00680745">
        <w:rPr>
          <w:rFonts w:eastAsia="Calibri"/>
          <w:sz w:val="18"/>
          <w:szCs w:val="14"/>
        </w:rPr>
        <w:t xml:space="preserve"> up to 226</w:t>
      </w:r>
    </w:p>
    <w:p w14:paraId="3D25C9C8" w14:textId="32E7E1E4" w:rsidR="00441F8C" w:rsidRDefault="00EA6E29" w:rsidP="00F55B78">
      <w:pPr>
        <w:ind w:left="720" w:hanging="720"/>
        <w:rPr>
          <w:rFonts w:eastAsia="Calibri"/>
          <w:i/>
          <w:iCs/>
        </w:rPr>
      </w:pPr>
      <w:r>
        <w:rPr>
          <w:rFonts w:eastAsia="Calibri"/>
          <w:i/>
          <w:iCs/>
        </w:rPr>
        <w:t xml:space="preserve"> </w:t>
      </w:r>
    </w:p>
    <w:p w14:paraId="4CD163D4" w14:textId="77777777" w:rsidR="003A040F" w:rsidRPr="00B762DD" w:rsidRDefault="003A040F" w:rsidP="00F55B78">
      <w:pPr>
        <w:ind w:left="720" w:hanging="720"/>
        <w:rPr>
          <w:rFonts w:eastAsia="Calibri"/>
          <w:i/>
          <w:iCs/>
        </w:rPr>
      </w:pPr>
    </w:p>
    <w:p w14:paraId="27495354" w14:textId="77777777" w:rsidR="001B4545" w:rsidRPr="00680745" w:rsidRDefault="003D4CDC" w:rsidP="00F55B78">
      <w:pPr>
        <w:ind w:left="720" w:hanging="720"/>
        <w:rPr>
          <w:rFonts w:eastAsia="Calibri"/>
          <w:b/>
          <w:bCs/>
        </w:rPr>
      </w:pPr>
      <w:r>
        <w:rPr>
          <w:rFonts w:eastAsia="Calibri"/>
        </w:rPr>
        <w:t>2.3</w:t>
      </w:r>
      <w:r>
        <w:rPr>
          <w:rFonts w:eastAsia="Calibri"/>
        </w:rPr>
        <w:tab/>
      </w:r>
      <w:r w:rsidR="001B4545" w:rsidRPr="00680745">
        <w:rPr>
          <w:rFonts w:eastAsia="Calibri"/>
          <w:b/>
          <w:bCs/>
        </w:rPr>
        <w:t>Changing the way we work</w:t>
      </w:r>
    </w:p>
    <w:p w14:paraId="1B635B7F" w14:textId="024C33D5" w:rsidR="003D4CDC" w:rsidRDefault="007338E2" w:rsidP="001B4545">
      <w:pPr>
        <w:ind w:left="720"/>
        <w:rPr>
          <w:rFonts w:cs="Arial"/>
        </w:rPr>
      </w:pPr>
      <w:r>
        <w:rPr>
          <w:rFonts w:cs="Arial"/>
        </w:rPr>
        <w:t xml:space="preserve">Our SHDF implementation strategy </w:t>
      </w:r>
      <w:r w:rsidR="004B2C1F">
        <w:rPr>
          <w:rFonts w:cs="Arial"/>
        </w:rPr>
        <w:t xml:space="preserve">provides </w:t>
      </w:r>
      <w:r w:rsidR="00BB19FB">
        <w:rPr>
          <w:rFonts w:cs="Arial"/>
        </w:rPr>
        <w:t xml:space="preserve">a </w:t>
      </w:r>
      <w:r>
        <w:rPr>
          <w:rFonts w:cs="Arial"/>
        </w:rPr>
        <w:t>new dimension for asset management, changing</w:t>
      </w:r>
      <w:r w:rsidR="00C51146">
        <w:rPr>
          <w:rFonts w:cs="Arial"/>
        </w:rPr>
        <w:t xml:space="preserve"> the way we work and</w:t>
      </w:r>
      <w:r w:rsidR="003D4CDC" w:rsidRPr="00B762DD">
        <w:rPr>
          <w:rFonts w:cs="Arial"/>
        </w:rPr>
        <w:t xml:space="preserve"> how we </w:t>
      </w:r>
      <w:r w:rsidR="004B2C1F">
        <w:rPr>
          <w:rFonts w:cs="Arial"/>
        </w:rPr>
        <w:t xml:space="preserve">develop </w:t>
      </w:r>
      <w:r>
        <w:rPr>
          <w:rFonts w:cs="Arial"/>
        </w:rPr>
        <w:t xml:space="preserve">the </w:t>
      </w:r>
      <w:r w:rsidR="00464D16">
        <w:rPr>
          <w:rFonts w:cs="Arial"/>
        </w:rPr>
        <w:t>30-year</w:t>
      </w:r>
      <w:r>
        <w:rPr>
          <w:rFonts w:cs="Arial"/>
        </w:rPr>
        <w:t xml:space="preserve"> Business Pla</w:t>
      </w:r>
      <w:r w:rsidR="00464D16">
        <w:rPr>
          <w:rFonts w:cs="Arial"/>
        </w:rPr>
        <w:t>n</w:t>
      </w:r>
      <w:r w:rsidR="00C51146">
        <w:rPr>
          <w:rFonts w:cs="Arial"/>
        </w:rPr>
        <w:t xml:space="preserve">.  </w:t>
      </w:r>
      <w:r w:rsidR="00533A54">
        <w:rPr>
          <w:rFonts w:cs="Arial"/>
        </w:rPr>
        <w:t xml:space="preserve">We achieve this </w:t>
      </w:r>
      <w:r w:rsidR="00464D16">
        <w:rPr>
          <w:rFonts w:cs="Arial"/>
        </w:rPr>
        <w:t xml:space="preserve">with a parallel HRA capital investment plan for </w:t>
      </w:r>
      <w:proofErr w:type="gramStart"/>
      <w:r w:rsidR="00D0671A">
        <w:rPr>
          <w:rFonts w:cs="Arial"/>
        </w:rPr>
        <w:t>whole-house</w:t>
      </w:r>
      <w:proofErr w:type="gramEnd"/>
      <w:r w:rsidR="00464D16">
        <w:rPr>
          <w:rFonts w:cs="Arial"/>
        </w:rPr>
        <w:t xml:space="preserve"> retrofit.  This will see an approved budget of secondary energy efficiency measures across windows, doors and roof refurbishments. </w:t>
      </w:r>
      <w:r w:rsidR="00A63AC4">
        <w:rPr>
          <w:rFonts w:cs="Arial"/>
        </w:rPr>
        <w:t>This strategy</w:t>
      </w:r>
      <w:r w:rsidR="003D4CDC" w:rsidRPr="00B762DD">
        <w:rPr>
          <w:rFonts w:cs="Arial"/>
        </w:rPr>
        <w:t xml:space="preserve"> will allow us to really target where investment is needed, supporting value for money and resident satisfaction. </w:t>
      </w:r>
    </w:p>
    <w:p w14:paraId="5F1ABD93" w14:textId="58974E97" w:rsidR="00AF5D4B" w:rsidRDefault="00AF5D4B" w:rsidP="001B4545">
      <w:pPr>
        <w:ind w:left="720"/>
        <w:rPr>
          <w:rFonts w:cs="Arial"/>
        </w:rPr>
      </w:pPr>
    </w:p>
    <w:p w14:paraId="5E026EE4" w14:textId="68553655" w:rsidR="0088221E" w:rsidRPr="00680745" w:rsidRDefault="003D4CDC" w:rsidP="00F55B78">
      <w:pPr>
        <w:ind w:left="720" w:hanging="720"/>
        <w:rPr>
          <w:rFonts w:cs="Arial"/>
          <w:szCs w:val="22"/>
        </w:rPr>
      </w:pPr>
      <w:r w:rsidRPr="00B762DD">
        <w:rPr>
          <w:rFonts w:cs="Arial"/>
          <w:sz w:val="22"/>
        </w:rPr>
        <w:t>2.4</w:t>
      </w:r>
      <w:r w:rsidRPr="00B762DD">
        <w:rPr>
          <w:rFonts w:cs="Arial"/>
          <w:sz w:val="22"/>
        </w:rPr>
        <w:tab/>
      </w:r>
      <w:r w:rsidR="0088221E" w:rsidRPr="00680745">
        <w:rPr>
          <w:rFonts w:cs="Arial"/>
          <w:b/>
          <w:bCs/>
          <w:szCs w:val="22"/>
        </w:rPr>
        <w:t>PAS2035 (Energy Assessment, Design coordination) Process</w:t>
      </w:r>
    </w:p>
    <w:p w14:paraId="1BB2BCE7" w14:textId="637CDD94" w:rsidR="003D4CDC" w:rsidRDefault="009C6CB7" w:rsidP="00680745">
      <w:pPr>
        <w:ind w:left="720"/>
        <w:rPr>
          <w:rFonts w:cs="Arial"/>
          <w:szCs w:val="24"/>
          <w:shd w:val="clear" w:color="auto" w:fill="FFFFFF"/>
        </w:rPr>
      </w:pPr>
      <w:r>
        <w:rPr>
          <w:rFonts w:cs="Arial"/>
          <w:szCs w:val="24"/>
        </w:rPr>
        <w:t>A crucial aspect of</w:t>
      </w:r>
      <w:r w:rsidR="00095F21">
        <w:rPr>
          <w:rFonts w:cs="Arial"/>
          <w:szCs w:val="24"/>
        </w:rPr>
        <w:t xml:space="preserve"> SHDF </w:t>
      </w:r>
      <w:r w:rsidR="00203F83">
        <w:rPr>
          <w:rFonts w:cs="Arial"/>
          <w:szCs w:val="24"/>
        </w:rPr>
        <w:t>programme</w:t>
      </w:r>
      <w:r>
        <w:rPr>
          <w:rFonts w:cs="Arial"/>
          <w:szCs w:val="24"/>
        </w:rPr>
        <w:t xml:space="preserve"> implementation is the approved</w:t>
      </w:r>
      <w:r w:rsidR="00095F21">
        <w:rPr>
          <w:rFonts w:cs="Arial"/>
          <w:szCs w:val="24"/>
        </w:rPr>
        <w:t xml:space="preserve"> </w:t>
      </w:r>
      <w:r w:rsidR="00A63AC4">
        <w:rPr>
          <w:rFonts w:cs="Arial"/>
          <w:szCs w:val="24"/>
        </w:rPr>
        <w:t>PAS2035 process</w:t>
      </w:r>
      <w:r w:rsidR="00095F21">
        <w:rPr>
          <w:rFonts w:cs="Arial"/>
          <w:szCs w:val="24"/>
        </w:rPr>
        <w:t xml:space="preserve"> </w:t>
      </w:r>
      <w:r>
        <w:rPr>
          <w:rFonts w:cs="Arial"/>
          <w:szCs w:val="24"/>
        </w:rPr>
        <w:t xml:space="preserve">which </w:t>
      </w:r>
      <w:r w:rsidR="00203F83">
        <w:rPr>
          <w:rFonts w:cs="Arial"/>
          <w:szCs w:val="24"/>
        </w:rPr>
        <w:t>commenced</w:t>
      </w:r>
      <w:r w:rsidR="004A1EE1">
        <w:rPr>
          <w:rFonts w:cs="Arial"/>
          <w:szCs w:val="24"/>
        </w:rPr>
        <w:t xml:space="preserve"> as part of the</w:t>
      </w:r>
      <w:r w:rsidR="005062FB">
        <w:rPr>
          <w:rFonts w:cs="Arial"/>
          <w:szCs w:val="24"/>
        </w:rPr>
        <w:t xml:space="preserve"> DES</w:t>
      </w:r>
      <w:r w:rsidR="009A1EDB">
        <w:rPr>
          <w:rFonts w:cs="Arial"/>
          <w:szCs w:val="24"/>
        </w:rPr>
        <w:t>NZ</w:t>
      </w:r>
      <w:r w:rsidR="005062FB">
        <w:rPr>
          <w:rFonts w:cs="Arial"/>
          <w:szCs w:val="24"/>
        </w:rPr>
        <w:t xml:space="preserve"> submitted profile for</w:t>
      </w:r>
      <w:r w:rsidR="00C13756">
        <w:rPr>
          <w:rFonts w:cs="Arial"/>
          <w:szCs w:val="24"/>
        </w:rPr>
        <w:t xml:space="preserve"> </w:t>
      </w:r>
      <w:r w:rsidR="005062FB">
        <w:rPr>
          <w:rFonts w:cs="Arial"/>
          <w:szCs w:val="24"/>
        </w:rPr>
        <w:t>Ancillary</w:t>
      </w:r>
      <w:r w:rsidR="00C13756">
        <w:rPr>
          <w:rFonts w:cs="Arial"/>
          <w:szCs w:val="24"/>
        </w:rPr>
        <w:t xml:space="preserve"> costs</w:t>
      </w:r>
      <w:r w:rsidR="003D4CDC">
        <w:rPr>
          <w:rFonts w:cs="Arial"/>
          <w:szCs w:val="24"/>
        </w:rPr>
        <w:t>.</w:t>
      </w:r>
      <w:r w:rsidR="0004270F">
        <w:rPr>
          <w:rFonts w:cs="Arial"/>
          <w:szCs w:val="24"/>
        </w:rPr>
        <w:t xml:space="preserve">  This follows the key </w:t>
      </w:r>
      <w:r w:rsidR="00DF79A9">
        <w:rPr>
          <w:rFonts w:cs="Arial"/>
          <w:szCs w:val="24"/>
        </w:rPr>
        <w:t xml:space="preserve">DESNZ </w:t>
      </w:r>
      <w:r w:rsidR="0004270F">
        <w:rPr>
          <w:rFonts w:cs="Arial"/>
          <w:szCs w:val="24"/>
        </w:rPr>
        <w:t xml:space="preserve">requirement </w:t>
      </w:r>
      <w:r w:rsidR="00D96809">
        <w:rPr>
          <w:rFonts w:cs="Arial"/>
          <w:szCs w:val="24"/>
        </w:rPr>
        <w:t>for</w:t>
      </w:r>
      <w:r w:rsidR="0004270F">
        <w:rPr>
          <w:rFonts w:cs="Arial"/>
          <w:szCs w:val="24"/>
        </w:rPr>
        <w:t xml:space="preserve"> completing PAS2035 surveys across the 226 homes identified</w:t>
      </w:r>
      <w:r w:rsidR="00733979">
        <w:rPr>
          <w:rFonts w:cs="Arial"/>
          <w:szCs w:val="24"/>
        </w:rPr>
        <w:t xml:space="preserve">, further to the </w:t>
      </w:r>
      <w:r w:rsidR="00C13756">
        <w:rPr>
          <w:rFonts w:cs="Arial"/>
          <w:szCs w:val="24"/>
        </w:rPr>
        <w:t>assessments</w:t>
      </w:r>
      <w:r w:rsidR="00733979">
        <w:rPr>
          <w:rFonts w:cs="Arial"/>
          <w:szCs w:val="24"/>
        </w:rPr>
        <w:t xml:space="preserve"> which were approved as part of the November 2022 bid. </w:t>
      </w:r>
      <w:r w:rsidR="003D4CDC" w:rsidRPr="00B762DD">
        <w:rPr>
          <w:rFonts w:cs="Arial"/>
          <w:szCs w:val="24"/>
        </w:rPr>
        <w:t xml:space="preserve"> </w:t>
      </w:r>
      <w:r w:rsidR="00165E20">
        <w:rPr>
          <w:rFonts w:cs="Arial"/>
          <w:szCs w:val="24"/>
        </w:rPr>
        <w:t>Following completion of full internal governance processes</w:t>
      </w:r>
      <w:r w:rsidR="00514638">
        <w:rPr>
          <w:rFonts w:cs="Arial"/>
          <w:szCs w:val="24"/>
        </w:rPr>
        <w:t xml:space="preserve"> in 2022</w:t>
      </w:r>
      <w:r w:rsidR="00165E20">
        <w:rPr>
          <w:rFonts w:cs="Arial"/>
          <w:szCs w:val="24"/>
        </w:rPr>
        <w:t>, t</w:t>
      </w:r>
      <w:r w:rsidR="003D4CDC" w:rsidRPr="00B762DD">
        <w:rPr>
          <w:rFonts w:cs="Arial"/>
          <w:szCs w:val="24"/>
        </w:rPr>
        <w:t xml:space="preserve">he Council commissioned </w:t>
      </w:r>
      <w:r w:rsidR="00165E20">
        <w:rPr>
          <w:rFonts w:cs="Arial"/>
          <w:szCs w:val="24"/>
        </w:rPr>
        <w:t>Pellings LLP</w:t>
      </w:r>
      <w:r w:rsidR="00165E20" w:rsidRPr="00B762DD">
        <w:rPr>
          <w:rFonts w:cs="Arial"/>
          <w:szCs w:val="24"/>
        </w:rPr>
        <w:t xml:space="preserve"> </w:t>
      </w:r>
      <w:r w:rsidR="003D4CDC" w:rsidRPr="00B762DD">
        <w:rPr>
          <w:rFonts w:cs="Arial"/>
          <w:szCs w:val="24"/>
        </w:rPr>
        <w:t>to undertake</w:t>
      </w:r>
      <w:r w:rsidR="00165E20">
        <w:rPr>
          <w:rFonts w:cs="Arial"/>
          <w:szCs w:val="24"/>
        </w:rPr>
        <w:t xml:space="preserve"> t</w:t>
      </w:r>
      <w:r w:rsidR="00514638">
        <w:rPr>
          <w:rFonts w:cs="Arial"/>
          <w:szCs w:val="24"/>
        </w:rPr>
        <w:t>he</w:t>
      </w:r>
      <w:r w:rsidR="00165E20">
        <w:rPr>
          <w:rFonts w:cs="Arial"/>
          <w:szCs w:val="24"/>
        </w:rPr>
        <w:t xml:space="preserve"> initial </w:t>
      </w:r>
      <w:r w:rsidR="00D61468">
        <w:rPr>
          <w:rFonts w:cs="Arial"/>
          <w:szCs w:val="24"/>
        </w:rPr>
        <w:t xml:space="preserve">retrofit coordinator role ahead of appointment of our main delivery partner </w:t>
      </w:r>
      <w:r w:rsidR="00C4189C">
        <w:rPr>
          <w:rFonts w:cs="Arial"/>
          <w:szCs w:val="24"/>
        </w:rPr>
        <w:t>as per paragraph</w:t>
      </w:r>
      <w:r w:rsidR="00EE50CB">
        <w:rPr>
          <w:rFonts w:cs="Arial"/>
          <w:szCs w:val="24"/>
        </w:rPr>
        <w:t>s</w:t>
      </w:r>
      <w:r w:rsidR="00C4189C">
        <w:rPr>
          <w:rFonts w:cs="Arial"/>
          <w:szCs w:val="24"/>
        </w:rPr>
        <w:t xml:space="preserve"> 1.2</w:t>
      </w:r>
      <w:r w:rsidR="00EE50CB">
        <w:rPr>
          <w:rFonts w:cs="Arial"/>
          <w:szCs w:val="24"/>
        </w:rPr>
        <w:t xml:space="preserve"> and 1.3</w:t>
      </w:r>
      <w:r w:rsidR="00C4189C">
        <w:rPr>
          <w:rFonts w:cs="Arial"/>
          <w:szCs w:val="24"/>
        </w:rPr>
        <w:t xml:space="preserve"> (page 2) of this report.  </w:t>
      </w:r>
      <w:r w:rsidR="003D4CDC" w:rsidRPr="00B762DD">
        <w:rPr>
          <w:rFonts w:cs="Arial"/>
          <w:szCs w:val="24"/>
        </w:rPr>
        <w:t xml:space="preserve"> </w:t>
      </w:r>
    </w:p>
    <w:p w14:paraId="157BEF8C" w14:textId="0D289546" w:rsidR="00600F78" w:rsidRDefault="00600F78" w:rsidP="00F55B78">
      <w:pPr>
        <w:ind w:left="720" w:hanging="720"/>
        <w:rPr>
          <w:rFonts w:cs="Arial"/>
          <w:szCs w:val="24"/>
          <w:shd w:val="clear" w:color="auto" w:fill="FFFFFF"/>
        </w:rPr>
      </w:pPr>
    </w:p>
    <w:p w14:paraId="6D6CD6F7" w14:textId="73093AB3" w:rsidR="001B4545" w:rsidRDefault="00980A09" w:rsidP="000B1146">
      <w:pPr>
        <w:ind w:left="720" w:hanging="720"/>
        <w:rPr>
          <w:rFonts w:cs="Arial"/>
          <w:szCs w:val="24"/>
          <w:lang w:eastAsia="en-GB"/>
        </w:rPr>
      </w:pPr>
      <w:r>
        <w:rPr>
          <w:rFonts w:cs="Arial"/>
          <w:szCs w:val="24"/>
          <w:lang w:eastAsia="en-GB"/>
        </w:rPr>
        <w:t>2.</w:t>
      </w:r>
      <w:r w:rsidR="00A36302">
        <w:rPr>
          <w:rFonts w:cs="Arial"/>
          <w:szCs w:val="24"/>
          <w:lang w:eastAsia="en-GB"/>
        </w:rPr>
        <w:t>5</w:t>
      </w:r>
      <w:r>
        <w:rPr>
          <w:rFonts w:cs="Arial"/>
          <w:szCs w:val="24"/>
          <w:lang w:eastAsia="en-GB"/>
        </w:rPr>
        <w:tab/>
      </w:r>
      <w:r w:rsidR="001B4545" w:rsidRPr="00680745">
        <w:rPr>
          <w:rFonts w:cs="Arial"/>
          <w:b/>
          <w:bCs/>
          <w:szCs w:val="24"/>
          <w:lang w:eastAsia="en-GB"/>
        </w:rPr>
        <w:t>KPI submission to central government</w:t>
      </w:r>
    </w:p>
    <w:p w14:paraId="7A982883" w14:textId="534017BE" w:rsidR="00980A09" w:rsidRDefault="00A36302" w:rsidP="00680745">
      <w:pPr>
        <w:ind w:left="720"/>
        <w:rPr>
          <w:rFonts w:cs="Arial"/>
        </w:rPr>
      </w:pPr>
      <w:r>
        <w:rPr>
          <w:rFonts w:cs="Arial"/>
          <w:szCs w:val="24"/>
          <w:lang w:eastAsia="en-GB"/>
        </w:rPr>
        <w:t xml:space="preserve">To ensure successful deliver of the SHDF wave 2.1 programme, </w:t>
      </w:r>
      <w:r>
        <w:rPr>
          <w:rFonts w:cs="Arial"/>
        </w:rPr>
        <w:t>t</w:t>
      </w:r>
      <w:r w:rsidR="00980A09" w:rsidRPr="00B762DD">
        <w:rPr>
          <w:rFonts w:cs="Arial"/>
        </w:rPr>
        <w:t xml:space="preserve">he following </w:t>
      </w:r>
      <w:r w:rsidR="000B1146">
        <w:rPr>
          <w:rFonts w:cs="Arial"/>
        </w:rPr>
        <w:t>documents and KPIs have already been submitted to DESNZ</w:t>
      </w:r>
      <w:r w:rsidR="00980A09" w:rsidRPr="00B762DD">
        <w:rPr>
          <w:rFonts w:cs="Arial"/>
        </w:rPr>
        <w:t>:</w:t>
      </w:r>
    </w:p>
    <w:p w14:paraId="004408EC" w14:textId="77777777" w:rsidR="00980A09" w:rsidRPr="00B762DD" w:rsidRDefault="00980A09" w:rsidP="00F55B78">
      <w:pPr>
        <w:rPr>
          <w:rFonts w:cs="Arial"/>
          <w:sz w:val="22"/>
        </w:rPr>
      </w:pPr>
    </w:p>
    <w:p w14:paraId="3A57139D" w14:textId="38A9E15D" w:rsidR="00980A09" w:rsidRPr="00CD6E23" w:rsidRDefault="000B1146" w:rsidP="00CB3FCC">
      <w:pPr>
        <w:pStyle w:val="ListParagraph"/>
        <w:numPr>
          <w:ilvl w:val="0"/>
          <w:numId w:val="29"/>
        </w:numPr>
        <w:spacing w:after="160" w:line="256" w:lineRule="auto"/>
        <w:ind w:right="296"/>
        <w:contextualSpacing/>
        <w:rPr>
          <w:rFonts w:cs="Arial"/>
        </w:rPr>
      </w:pPr>
      <w:r w:rsidRPr="00CD6E23">
        <w:rPr>
          <w:rFonts w:cs="Arial"/>
        </w:rPr>
        <w:t>Full checklist</w:t>
      </w:r>
      <w:r w:rsidR="00980A09" w:rsidRPr="00CD6E23">
        <w:rPr>
          <w:rFonts w:cs="Arial"/>
        </w:rPr>
        <w:t xml:space="preserve"> – </w:t>
      </w:r>
      <w:r w:rsidRPr="00CD6E23">
        <w:rPr>
          <w:rFonts w:cs="Arial"/>
        </w:rPr>
        <w:t xml:space="preserve">including Baseline projections for the entire </w:t>
      </w:r>
      <w:r w:rsidR="007D15BE" w:rsidRPr="00CD6E23">
        <w:rPr>
          <w:rFonts w:cs="Arial"/>
        </w:rPr>
        <w:t>2-year</w:t>
      </w:r>
      <w:r w:rsidRPr="00CD6E23">
        <w:rPr>
          <w:rFonts w:cs="Arial"/>
        </w:rPr>
        <w:t xml:space="preserve"> programme</w:t>
      </w:r>
      <w:r w:rsidR="0051349B" w:rsidRPr="00CD6E23">
        <w:rPr>
          <w:rFonts w:cs="Arial"/>
        </w:rPr>
        <w:t xml:space="preserve"> (Appendix </w:t>
      </w:r>
      <w:r w:rsidR="00DD64F7">
        <w:rPr>
          <w:rFonts w:cs="Arial"/>
        </w:rPr>
        <w:t>1 parts 1 and 2</w:t>
      </w:r>
      <w:r w:rsidR="0051349B" w:rsidRPr="00CD6E23">
        <w:rPr>
          <w:rFonts w:cs="Arial"/>
        </w:rPr>
        <w:t>)</w:t>
      </w:r>
    </w:p>
    <w:p w14:paraId="399848C6" w14:textId="4857DD76" w:rsidR="00980A09" w:rsidRPr="00CD6E23" w:rsidRDefault="0051349B" w:rsidP="00CB3FCC">
      <w:pPr>
        <w:pStyle w:val="ListParagraph"/>
        <w:numPr>
          <w:ilvl w:val="0"/>
          <w:numId w:val="29"/>
        </w:numPr>
        <w:spacing w:after="160" w:line="256" w:lineRule="auto"/>
        <w:ind w:right="296"/>
        <w:contextualSpacing/>
        <w:rPr>
          <w:rFonts w:cs="Arial"/>
        </w:rPr>
      </w:pPr>
      <w:r w:rsidRPr="00CD6E23">
        <w:rPr>
          <w:rFonts w:cs="Arial"/>
        </w:rPr>
        <w:t xml:space="preserve">Fraud Risk Assessment </w:t>
      </w:r>
    </w:p>
    <w:p w14:paraId="53D214F2" w14:textId="5F8E362F" w:rsidR="0051349B" w:rsidRPr="00CD6E23" w:rsidRDefault="0051349B" w:rsidP="00CB3FCC">
      <w:pPr>
        <w:pStyle w:val="ListParagraph"/>
        <w:numPr>
          <w:ilvl w:val="0"/>
          <w:numId w:val="29"/>
        </w:numPr>
        <w:spacing w:after="160" w:line="256" w:lineRule="auto"/>
        <w:ind w:right="707"/>
        <w:contextualSpacing/>
        <w:rPr>
          <w:rFonts w:cs="Arial"/>
        </w:rPr>
      </w:pPr>
      <w:r w:rsidRPr="00CD6E23">
        <w:rPr>
          <w:rFonts w:cs="Arial"/>
        </w:rPr>
        <w:t>Programme risk assessment</w:t>
      </w:r>
    </w:p>
    <w:p w14:paraId="222CAC7F" w14:textId="5A358C8B" w:rsidR="00980A09" w:rsidRPr="00CD6E23" w:rsidRDefault="0051349B" w:rsidP="00CB3FCC">
      <w:pPr>
        <w:pStyle w:val="ListParagraph"/>
        <w:numPr>
          <w:ilvl w:val="0"/>
          <w:numId w:val="29"/>
        </w:numPr>
        <w:spacing w:after="160" w:line="256" w:lineRule="auto"/>
        <w:ind w:right="707"/>
        <w:contextualSpacing/>
        <w:rPr>
          <w:rFonts w:cs="Arial"/>
        </w:rPr>
      </w:pPr>
      <w:r w:rsidRPr="00CD6E23">
        <w:rPr>
          <w:rFonts w:cs="Arial"/>
        </w:rPr>
        <w:t>Grant Fund</w:t>
      </w:r>
      <w:r w:rsidR="00BE5E5E">
        <w:rPr>
          <w:rFonts w:cs="Arial"/>
        </w:rPr>
        <w:t>ing</w:t>
      </w:r>
      <w:r w:rsidRPr="00CD6E23">
        <w:rPr>
          <w:rFonts w:cs="Arial"/>
        </w:rPr>
        <w:t xml:space="preserve"> Agreement </w:t>
      </w:r>
      <w:r w:rsidR="007E28FB" w:rsidRPr="00CD6E23">
        <w:rPr>
          <w:rFonts w:cs="Arial"/>
        </w:rPr>
        <w:t>– for co-signin</w:t>
      </w:r>
      <w:r w:rsidR="007D15BE">
        <w:rPr>
          <w:rFonts w:cs="Arial"/>
        </w:rPr>
        <w:t>g</w:t>
      </w:r>
    </w:p>
    <w:p w14:paraId="28DD973C" w14:textId="5B4D2E01" w:rsidR="007E28FB" w:rsidRPr="007D15BE" w:rsidRDefault="007E28FB" w:rsidP="00CB3FCC">
      <w:pPr>
        <w:pStyle w:val="ListParagraph"/>
        <w:numPr>
          <w:ilvl w:val="0"/>
          <w:numId w:val="29"/>
        </w:numPr>
        <w:spacing w:after="160" w:line="256" w:lineRule="auto"/>
        <w:ind w:right="707"/>
        <w:contextualSpacing/>
        <w:rPr>
          <w:rFonts w:cs="Arial"/>
        </w:rPr>
      </w:pPr>
      <w:r w:rsidRPr="007D15BE">
        <w:rPr>
          <w:rFonts w:cs="Arial"/>
        </w:rPr>
        <w:t>Grant Offer Letter – for co-signing</w:t>
      </w:r>
    </w:p>
    <w:p w14:paraId="1197CD47" w14:textId="44A3214C" w:rsidR="007E28FB" w:rsidRPr="007D15BE" w:rsidRDefault="007E28FB" w:rsidP="00CB3FCC">
      <w:pPr>
        <w:pStyle w:val="ListParagraph"/>
        <w:numPr>
          <w:ilvl w:val="0"/>
          <w:numId w:val="29"/>
        </w:numPr>
        <w:spacing w:after="160" w:line="256" w:lineRule="auto"/>
        <w:ind w:right="707"/>
        <w:contextualSpacing/>
        <w:rPr>
          <w:rFonts w:cs="Arial"/>
        </w:rPr>
      </w:pPr>
      <w:r w:rsidRPr="007D15BE">
        <w:rPr>
          <w:rFonts w:cs="Arial"/>
        </w:rPr>
        <w:t>Full bank details provision – approved and signed by CFO</w:t>
      </w:r>
    </w:p>
    <w:p w14:paraId="1C25615E" w14:textId="760288EA" w:rsidR="007E28FB" w:rsidRPr="007D15BE" w:rsidRDefault="00A65104" w:rsidP="00CB3FCC">
      <w:pPr>
        <w:pStyle w:val="ListParagraph"/>
        <w:numPr>
          <w:ilvl w:val="0"/>
          <w:numId w:val="29"/>
        </w:numPr>
        <w:spacing w:after="160" w:line="256" w:lineRule="auto"/>
        <w:ind w:right="707"/>
        <w:contextualSpacing/>
        <w:rPr>
          <w:rFonts w:cs="Arial"/>
        </w:rPr>
      </w:pPr>
      <w:r w:rsidRPr="007D15BE">
        <w:rPr>
          <w:rFonts w:cs="Arial"/>
        </w:rPr>
        <w:lastRenderedPageBreak/>
        <w:t>Full project plan</w:t>
      </w:r>
      <w:r w:rsidR="00D808F6" w:rsidRPr="007D15BE">
        <w:rPr>
          <w:rFonts w:cs="Arial"/>
        </w:rPr>
        <w:t xml:space="preserve"> (Appendix </w:t>
      </w:r>
      <w:r w:rsidR="009B106C">
        <w:rPr>
          <w:rFonts w:cs="Arial"/>
        </w:rPr>
        <w:t>2</w:t>
      </w:r>
      <w:r w:rsidR="00D808F6" w:rsidRPr="007D15BE">
        <w:rPr>
          <w:rFonts w:cs="Arial"/>
        </w:rPr>
        <w:t>)</w:t>
      </w:r>
    </w:p>
    <w:p w14:paraId="1FC762E7" w14:textId="1A23756B" w:rsidR="00A65104" w:rsidRDefault="00A65104" w:rsidP="00CB3FCC">
      <w:pPr>
        <w:pStyle w:val="ListParagraph"/>
        <w:numPr>
          <w:ilvl w:val="0"/>
          <w:numId w:val="29"/>
        </w:numPr>
        <w:spacing w:after="160" w:line="256" w:lineRule="auto"/>
        <w:ind w:right="707"/>
        <w:contextualSpacing/>
        <w:rPr>
          <w:rFonts w:cs="Arial"/>
        </w:rPr>
      </w:pPr>
      <w:r w:rsidRPr="007D15BE">
        <w:rPr>
          <w:rFonts w:cs="Arial"/>
        </w:rPr>
        <w:t>Oracle financial systems form completed</w:t>
      </w:r>
    </w:p>
    <w:p w14:paraId="47A3AAEF" w14:textId="33388085" w:rsidR="008866D8" w:rsidRPr="007D15BE" w:rsidRDefault="008866D8" w:rsidP="00CB3FCC">
      <w:pPr>
        <w:pStyle w:val="ListParagraph"/>
        <w:numPr>
          <w:ilvl w:val="0"/>
          <w:numId w:val="29"/>
        </w:numPr>
        <w:spacing w:after="160" w:line="256" w:lineRule="auto"/>
        <w:ind w:right="707"/>
        <w:contextualSpacing/>
        <w:rPr>
          <w:rFonts w:cs="Arial"/>
        </w:rPr>
      </w:pPr>
      <w:r>
        <w:rPr>
          <w:rFonts w:cs="Arial"/>
        </w:rPr>
        <w:t>Proof of funding</w:t>
      </w:r>
    </w:p>
    <w:p w14:paraId="52FA0E98" w14:textId="4B69A859" w:rsidR="00A65104" w:rsidRDefault="00A65104" w:rsidP="00680745">
      <w:pPr>
        <w:pStyle w:val="ListParagraph"/>
        <w:spacing w:after="160" w:line="256" w:lineRule="auto"/>
        <w:ind w:left="1080" w:right="707"/>
        <w:contextualSpacing/>
        <w:rPr>
          <w:rFonts w:cs="Arial"/>
        </w:rPr>
      </w:pPr>
    </w:p>
    <w:p w14:paraId="00C35E04" w14:textId="16B9286D" w:rsidR="001B4545" w:rsidRPr="00680745" w:rsidRDefault="00980A09" w:rsidP="00F55B78">
      <w:pPr>
        <w:spacing w:after="160" w:line="256" w:lineRule="auto"/>
        <w:ind w:left="720" w:right="707" w:hanging="720"/>
        <w:contextualSpacing/>
        <w:rPr>
          <w:rFonts w:cs="Arial"/>
          <w:b/>
          <w:bCs/>
        </w:rPr>
      </w:pPr>
      <w:r w:rsidRPr="00B762DD">
        <w:rPr>
          <w:rFonts w:cs="Arial"/>
          <w:i/>
          <w:iCs/>
        </w:rPr>
        <w:t>2.</w:t>
      </w:r>
      <w:r w:rsidR="00FE1348">
        <w:rPr>
          <w:rFonts w:cs="Arial"/>
          <w:i/>
          <w:iCs/>
        </w:rPr>
        <w:t>6</w:t>
      </w:r>
      <w:r w:rsidRPr="00B762DD">
        <w:rPr>
          <w:rFonts w:cs="Arial"/>
          <w:i/>
          <w:iCs/>
        </w:rPr>
        <w:tab/>
      </w:r>
      <w:r w:rsidR="001B4545" w:rsidRPr="00680745">
        <w:rPr>
          <w:rFonts w:cs="Arial"/>
          <w:b/>
          <w:bCs/>
        </w:rPr>
        <w:t>Submission to Fusion 21 Framework</w:t>
      </w:r>
    </w:p>
    <w:p w14:paraId="173AE8F6" w14:textId="5850A108" w:rsidR="00980A09" w:rsidRDefault="00FE1348" w:rsidP="00680745">
      <w:pPr>
        <w:spacing w:after="160" w:line="256" w:lineRule="auto"/>
        <w:ind w:left="720" w:right="707"/>
        <w:contextualSpacing/>
        <w:rPr>
          <w:rFonts w:cs="Arial"/>
          <w:lang w:eastAsia="en-GB"/>
        </w:rPr>
      </w:pPr>
      <w:r>
        <w:rPr>
          <w:rFonts w:cs="Arial"/>
          <w:i/>
          <w:iCs/>
        </w:rPr>
        <w:t xml:space="preserve">Further to point 2.5 </w:t>
      </w:r>
      <w:r w:rsidRPr="00680745">
        <w:rPr>
          <w:rFonts w:cs="Arial"/>
          <w:lang w:eastAsia="en-GB"/>
        </w:rPr>
        <w:t>The following documents have been submitted for LOT1 Fusion21 direct appointment briefing, EOI and evaluation</w:t>
      </w:r>
    </w:p>
    <w:p w14:paraId="1FE3C144" w14:textId="1BA8C919" w:rsidR="00D43095" w:rsidRPr="00555375" w:rsidRDefault="00D43095" w:rsidP="00CB3FCC">
      <w:pPr>
        <w:pStyle w:val="ListParagraph"/>
        <w:numPr>
          <w:ilvl w:val="0"/>
          <w:numId w:val="19"/>
        </w:numPr>
        <w:spacing w:after="160" w:line="256" w:lineRule="auto"/>
        <w:ind w:right="707"/>
        <w:contextualSpacing/>
        <w:rPr>
          <w:rFonts w:cs="Arial"/>
          <w:lang w:eastAsia="en-GB"/>
        </w:rPr>
      </w:pPr>
      <w:r w:rsidRPr="00555375">
        <w:rPr>
          <w:rFonts w:cs="Arial"/>
          <w:lang w:eastAsia="en-GB"/>
        </w:rPr>
        <w:t>Project brief</w:t>
      </w:r>
    </w:p>
    <w:p w14:paraId="656D6457" w14:textId="656C4B21" w:rsidR="00FE1348" w:rsidRPr="00555375" w:rsidRDefault="00A63D60" w:rsidP="00CB3FCC">
      <w:pPr>
        <w:pStyle w:val="ListParagraph"/>
        <w:numPr>
          <w:ilvl w:val="0"/>
          <w:numId w:val="19"/>
        </w:numPr>
        <w:spacing w:after="160" w:line="256" w:lineRule="auto"/>
        <w:ind w:right="707"/>
        <w:contextualSpacing/>
        <w:rPr>
          <w:rFonts w:cs="Arial"/>
          <w:lang w:eastAsia="en-GB"/>
        </w:rPr>
      </w:pPr>
      <w:r w:rsidRPr="00555375">
        <w:rPr>
          <w:rFonts w:cs="Arial"/>
          <w:lang w:eastAsia="en-GB"/>
        </w:rPr>
        <w:t>Full property list</w:t>
      </w:r>
      <w:r w:rsidR="00D43095" w:rsidRPr="00555375">
        <w:rPr>
          <w:rFonts w:cs="Arial"/>
          <w:lang w:eastAsia="en-GB"/>
        </w:rPr>
        <w:t>ing</w:t>
      </w:r>
      <w:r w:rsidRPr="00555375">
        <w:rPr>
          <w:rFonts w:cs="Arial"/>
          <w:lang w:eastAsia="en-GB"/>
        </w:rPr>
        <w:t xml:space="preserve"> for programme</w:t>
      </w:r>
      <w:r w:rsidR="00F0270A" w:rsidRPr="00555375">
        <w:rPr>
          <w:rFonts w:cs="Arial"/>
          <w:lang w:eastAsia="en-GB"/>
        </w:rPr>
        <w:t xml:space="preserve"> </w:t>
      </w:r>
    </w:p>
    <w:p w14:paraId="3E29E7F2" w14:textId="2A07FAB2" w:rsidR="00A63D60" w:rsidRPr="00555375" w:rsidRDefault="00130D6B" w:rsidP="00CB3FCC">
      <w:pPr>
        <w:pStyle w:val="ListParagraph"/>
        <w:numPr>
          <w:ilvl w:val="0"/>
          <w:numId w:val="19"/>
        </w:numPr>
        <w:spacing w:after="160" w:line="256" w:lineRule="auto"/>
        <w:ind w:right="707"/>
        <w:contextualSpacing/>
        <w:rPr>
          <w:rFonts w:cs="Arial"/>
          <w:lang w:eastAsia="en-GB"/>
        </w:rPr>
      </w:pPr>
      <w:r w:rsidRPr="00555375">
        <w:rPr>
          <w:rFonts w:cs="Arial"/>
          <w:lang w:eastAsia="en-GB"/>
        </w:rPr>
        <w:t xml:space="preserve">Number of measures approved in bid (Table </w:t>
      </w:r>
      <w:r w:rsidR="00062B53" w:rsidRPr="00555375">
        <w:rPr>
          <w:rFonts w:cs="Arial"/>
          <w:lang w:eastAsia="en-GB"/>
        </w:rPr>
        <w:t>1</w:t>
      </w:r>
      <w:r w:rsidRPr="00555375">
        <w:rPr>
          <w:rFonts w:cs="Arial"/>
          <w:lang w:eastAsia="en-GB"/>
        </w:rPr>
        <w:t xml:space="preserve"> part 2.2)</w:t>
      </w:r>
    </w:p>
    <w:p w14:paraId="63112AB2" w14:textId="77777777" w:rsidR="00525467" w:rsidRDefault="00525467" w:rsidP="00525467">
      <w:pPr>
        <w:pStyle w:val="ListParagraph"/>
        <w:spacing w:after="160" w:line="256" w:lineRule="auto"/>
        <w:ind w:left="1080" w:right="707"/>
        <w:contextualSpacing/>
        <w:rPr>
          <w:rFonts w:cs="Arial"/>
          <w:lang w:eastAsia="en-GB"/>
        </w:rPr>
      </w:pPr>
    </w:p>
    <w:p w14:paraId="4C06848C" w14:textId="77777777" w:rsidR="001B4545" w:rsidRDefault="00130D6B" w:rsidP="008C308F">
      <w:pPr>
        <w:spacing w:after="160" w:line="256" w:lineRule="auto"/>
        <w:ind w:left="720" w:right="707" w:hanging="720"/>
        <w:contextualSpacing/>
        <w:rPr>
          <w:rFonts w:cs="Arial"/>
          <w:lang w:eastAsia="en-GB"/>
        </w:rPr>
      </w:pPr>
      <w:r>
        <w:rPr>
          <w:rFonts w:cs="Arial"/>
          <w:lang w:eastAsia="en-GB"/>
        </w:rPr>
        <w:t xml:space="preserve">2.7 </w:t>
      </w:r>
      <w:r>
        <w:rPr>
          <w:rFonts w:cs="Arial"/>
          <w:lang w:eastAsia="en-GB"/>
        </w:rPr>
        <w:tab/>
      </w:r>
      <w:r w:rsidR="001B4545" w:rsidRPr="00680745">
        <w:rPr>
          <w:rFonts w:cs="Arial"/>
          <w:b/>
          <w:bCs/>
          <w:lang w:eastAsia="en-GB"/>
        </w:rPr>
        <w:t>Internal review</w:t>
      </w:r>
    </w:p>
    <w:p w14:paraId="416693BC" w14:textId="1DF14591" w:rsidR="00130D6B" w:rsidRDefault="008C308F" w:rsidP="00680745">
      <w:pPr>
        <w:spacing w:after="160" w:line="256" w:lineRule="auto"/>
        <w:ind w:left="720" w:right="707"/>
        <w:contextualSpacing/>
        <w:rPr>
          <w:rFonts w:cs="Arial"/>
          <w:lang w:eastAsia="en-GB"/>
        </w:rPr>
      </w:pPr>
      <w:r>
        <w:rPr>
          <w:rFonts w:cs="Arial"/>
          <w:lang w:eastAsia="en-GB"/>
        </w:rPr>
        <w:t xml:space="preserve">The following </w:t>
      </w:r>
      <w:r w:rsidR="0044722C">
        <w:rPr>
          <w:rFonts w:cs="Arial"/>
          <w:lang w:eastAsia="en-GB"/>
        </w:rPr>
        <w:t>documents have been</w:t>
      </w:r>
      <w:r>
        <w:rPr>
          <w:rFonts w:cs="Arial"/>
          <w:lang w:eastAsia="en-GB"/>
        </w:rPr>
        <w:t xml:space="preserve"> review</w:t>
      </w:r>
      <w:r w:rsidR="002426CC">
        <w:rPr>
          <w:rFonts w:cs="Arial"/>
          <w:lang w:eastAsia="en-GB"/>
        </w:rPr>
        <w:t>ed</w:t>
      </w:r>
      <w:r>
        <w:rPr>
          <w:rFonts w:cs="Arial"/>
          <w:lang w:eastAsia="en-GB"/>
        </w:rPr>
        <w:t xml:space="preserve"> by the procurement business partner</w:t>
      </w:r>
      <w:r w:rsidR="002426CC">
        <w:rPr>
          <w:rFonts w:cs="Arial"/>
          <w:lang w:eastAsia="en-GB"/>
        </w:rPr>
        <w:t xml:space="preserve"> in April 2023</w:t>
      </w:r>
      <w:r>
        <w:rPr>
          <w:rFonts w:cs="Arial"/>
          <w:lang w:eastAsia="en-GB"/>
        </w:rPr>
        <w:t>:</w:t>
      </w:r>
    </w:p>
    <w:p w14:paraId="67A8DD0D" w14:textId="4EE6E60C" w:rsidR="00DE0631" w:rsidRDefault="008C308F" w:rsidP="00CB3FCC">
      <w:pPr>
        <w:pStyle w:val="ListParagraph"/>
        <w:numPr>
          <w:ilvl w:val="0"/>
          <w:numId w:val="6"/>
        </w:numPr>
        <w:spacing w:after="160" w:line="256" w:lineRule="auto"/>
        <w:ind w:right="707"/>
        <w:contextualSpacing/>
        <w:rPr>
          <w:rFonts w:cs="Arial"/>
          <w:lang w:eastAsia="en-GB"/>
        </w:rPr>
      </w:pPr>
      <w:r w:rsidRPr="00DE0631">
        <w:rPr>
          <w:rFonts w:cs="Arial"/>
          <w:lang w:eastAsia="en-GB"/>
        </w:rPr>
        <w:t>Full specification</w:t>
      </w:r>
      <w:r w:rsidR="007F65C5">
        <w:rPr>
          <w:rFonts w:cs="Arial"/>
          <w:lang w:eastAsia="en-GB"/>
        </w:rPr>
        <w:t>s for all energy efficiency measures proposed</w:t>
      </w:r>
    </w:p>
    <w:p w14:paraId="693C55AA" w14:textId="26C91CAF" w:rsidR="00DE0631" w:rsidRDefault="008C308F" w:rsidP="00CB3FCC">
      <w:pPr>
        <w:pStyle w:val="ListParagraph"/>
        <w:numPr>
          <w:ilvl w:val="0"/>
          <w:numId w:val="6"/>
        </w:numPr>
        <w:spacing w:after="160" w:line="256" w:lineRule="auto"/>
        <w:ind w:right="707"/>
        <w:contextualSpacing/>
        <w:rPr>
          <w:rFonts w:cs="Arial"/>
          <w:lang w:eastAsia="en-GB"/>
        </w:rPr>
      </w:pPr>
      <w:r w:rsidRPr="00DE0631">
        <w:rPr>
          <w:rFonts w:cs="Arial"/>
          <w:lang w:eastAsia="en-GB"/>
        </w:rPr>
        <w:t xml:space="preserve">Full </w:t>
      </w:r>
      <w:r w:rsidR="007F65C5">
        <w:rPr>
          <w:rFonts w:cs="Arial"/>
          <w:lang w:eastAsia="en-GB"/>
        </w:rPr>
        <w:t xml:space="preserve">contractor </w:t>
      </w:r>
      <w:r w:rsidR="00DE0631" w:rsidRPr="00DE0631">
        <w:rPr>
          <w:rFonts w:cs="Arial"/>
          <w:lang w:eastAsia="en-GB"/>
        </w:rPr>
        <w:t xml:space="preserve">EOI </w:t>
      </w:r>
      <w:r w:rsidRPr="00DE0631">
        <w:rPr>
          <w:rFonts w:cs="Arial"/>
          <w:lang w:eastAsia="en-GB"/>
        </w:rPr>
        <w:t>responses</w:t>
      </w:r>
    </w:p>
    <w:p w14:paraId="29557DC2" w14:textId="0A8518C1" w:rsidR="008C308F" w:rsidRDefault="008C308F" w:rsidP="00CB3FCC">
      <w:pPr>
        <w:pStyle w:val="ListParagraph"/>
        <w:numPr>
          <w:ilvl w:val="0"/>
          <w:numId w:val="6"/>
        </w:numPr>
        <w:spacing w:after="160" w:line="256" w:lineRule="auto"/>
        <w:ind w:right="707"/>
        <w:contextualSpacing/>
        <w:rPr>
          <w:rFonts w:cs="Arial"/>
          <w:lang w:eastAsia="en-GB"/>
        </w:rPr>
      </w:pPr>
      <w:r w:rsidRPr="00DE0631">
        <w:rPr>
          <w:rFonts w:cs="Arial"/>
          <w:lang w:eastAsia="en-GB"/>
        </w:rPr>
        <w:t xml:space="preserve">Fusion </w:t>
      </w:r>
      <w:r w:rsidR="00832242" w:rsidRPr="00DE0631">
        <w:rPr>
          <w:rFonts w:cs="Arial"/>
          <w:lang w:eastAsia="en-GB"/>
        </w:rPr>
        <w:t>21-member</w:t>
      </w:r>
      <w:r w:rsidRPr="00DE0631">
        <w:rPr>
          <w:rFonts w:cs="Arial"/>
          <w:lang w:eastAsia="en-GB"/>
        </w:rPr>
        <w:t xml:space="preserve"> </w:t>
      </w:r>
      <w:r w:rsidR="00DE0631" w:rsidRPr="00DE0631">
        <w:rPr>
          <w:rFonts w:cs="Arial"/>
          <w:lang w:eastAsia="en-GB"/>
        </w:rPr>
        <w:t xml:space="preserve">framework evaluation </w:t>
      </w:r>
      <w:r w:rsidR="007775B0">
        <w:rPr>
          <w:rFonts w:cs="Arial"/>
          <w:lang w:eastAsia="en-GB"/>
        </w:rPr>
        <w:t>with</w:t>
      </w:r>
      <w:r w:rsidR="00DE0631" w:rsidRPr="00DE0631">
        <w:rPr>
          <w:rFonts w:cs="Arial"/>
          <w:lang w:eastAsia="en-GB"/>
        </w:rPr>
        <w:t xml:space="preserve"> ranked contractors</w:t>
      </w:r>
    </w:p>
    <w:p w14:paraId="587766A4" w14:textId="0B357BE1" w:rsidR="00093C59" w:rsidRPr="00DE0631" w:rsidRDefault="00093C59" w:rsidP="00CB3FCC">
      <w:pPr>
        <w:pStyle w:val="ListParagraph"/>
        <w:numPr>
          <w:ilvl w:val="0"/>
          <w:numId w:val="6"/>
        </w:numPr>
        <w:spacing w:after="160" w:line="256" w:lineRule="auto"/>
        <w:ind w:right="707"/>
        <w:contextualSpacing/>
        <w:rPr>
          <w:rFonts w:cs="Arial"/>
          <w:lang w:eastAsia="en-GB"/>
        </w:rPr>
      </w:pPr>
      <w:r>
        <w:rPr>
          <w:rFonts w:cs="Arial"/>
          <w:lang w:eastAsia="en-GB"/>
        </w:rPr>
        <w:t>Approved project plan</w:t>
      </w:r>
    </w:p>
    <w:p w14:paraId="437702FD" w14:textId="47BA6EB0" w:rsidR="00980A09" w:rsidRDefault="00980A09" w:rsidP="00F55B78">
      <w:pPr>
        <w:spacing w:after="160" w:line="256" w:lineRule="auto"/>
        <w:ind w:left="720" w:right="707" w:hanging="720"/>
        <w:contextualSpacing/>
        <w:rPr>
          <w:rFonts w:cs="Arial"/>
          <w:i/>
          <w:iCs/>
          <w:lang w:eastAsia="en-GB"/>
        </w:rPr>
      </w:pPr>
    </w:p>
    <w:p w14:paraId="67ACD9B7" w14:textId="283E9C08" w:rsidR="00D82436" w:rsidRPr="00680745" w:rsidRDefault="00980A09" w:rsidP="00F55B78">
      <w:pPr>
        <w:ind w:left="720" w:hanging="720"/>
        <w:rPr>
          <w:rFonts w:cs="Arial"/>
          <w:b/>
          <w:bCs/>
          <w:lang w:eastAsia="en-GB"/>
        </w:rPr>
      </w:pPr>
      <w:r w:rsidRPr="00980A09">
        <w:rPr>
          <w:rFonts w:cs="Arial"/>
          <w:lang w:eastAsia="en-GB"/>
        </w:rPr>
        <w:t>2.</w:t>
      </w:r>
      <w:r w:rsidR="00130D6B">
        <w:rPr>
          <w:rFonts w:cs="Arial"/>
          <w:lang w:eastAsia="en-GB"/>
        </w:rPr>
        <w:t>7</w:t>
      </w:r>
      <w:r w:rsidRPr="00980A09">
        <w:rPr>
          <w:rFonts w:cs="Arial"/>
          <w:lang w:eastAsia="en-GB"/>
        </w:rPr>
        <w:tab/>
      </w:r>
      <w:r w:rsidR="00D82436" w:rsidRPr="00680745">
        <w:rPr>
          <w:rFonts w:cs="Arial"/>
          <w:b/>
          <w:bCs/>
          <w:lang w:eastAsia="en-GB"/>
        </w:rPr>
        <w:t xml:space="preserve">Best practice </w:t>
      </w:r>
    </w:p>
    <w:p w14:paraId="301E0503" w14:textId="731619F7" w:rsidR="00980A09" w:rsidRDefault="00980A09" w:rsidP="00D82436">
      <w:pPr>
        <w:ind w:left="720"/>
        <w:rPr>
          <w:rFonts w:cs="Arial"/>
        </w:rPr>
      </w:pPr>
      <w:r w:rsidRPr="00B762DD">
        <w:rPr>
          <w:rFonts w:cs="Arial"/>
        </w:rPr>
        <w:t>We will seek to adopt a comprehensive set of new best practice</w:t>
      </w:r>
      <w:r w:rsidR="00AF0702">
        <w:rPr>
          <w:rFonts w:cs="Arial"/>
        </w:rPr>
        <w:t xml:space="preserve"> across housing decarbonisation, leading with national</w:t>
      </w:r>
      <w:r w:rsidR="006523BD">
        <w:rPr>
          <w:rFonts w:cs="Arial"/>
        </w:rPr>
        <w:t xml:space="preserve"> standards</w:t>
      </w:r>
      <w:r w:rsidR="00AF0702">
        <w:rPr>
          <w:rFonts w:cs="Arial"/>
        </w:rPr>
        <w:t xml:space="preserve"> for </w:t>
      </w:r>
      <w:r w:rsidR="00AF0702" w:rsidRPr="00680745">
        <w:rPr>
          <w:rFonts w:cs="Arial"/>
          <w:i/>
          <w:iCs/>
        </w:rPr>
        <w:t>implementation</w:t>
      </w:r>
      <w:r w:rsidR="00F37D0A" w:rsidRPr="00680745">
        <w:rPr>
          <w:rFonts w:cs="Arial"/>
          <w:i/>
          <w:iCs/>
        </w:rPr>
        <w:t>, innovation,</w:t>
      </w:r>
      <w:r w:rsidR="00AF0702" w:rsidRPr="00680745">
        <w:rPr>
          <w:rFonts w:cs="Arial"/>
          <w:i/>
          <w:iCs/>
        </w:rPr>
        <w:t xml:space="preserve"> and delivery</w:t>
      </w:r>
      <w:r w:rsidR="007775B0">
        <w:rPr>
          <w:rFonts w:cs="Arial"/>
        </w:rPr>
        <w:t>.  A testament to this work is</w:t>
      </w:r>
      <w:r w:rsidR="00016D1D">
        <w:rPr>
          <w:rFonts w:cs="Arial"/>
        </w:rPr>
        <w:t xml:space="preserve"> </w:t>
      </w:r>
      <w:r w:rsidR="0088221E">
        <w:rPr>
          <w:rFonts w:cs="Arial"/>
        </w:rPr>
        <w:t>the April 2023</w:t>
      </w:r>
      <w:r w:rsidR="00016D1D">
        <w:rPr>
          <w:rFonts w:cs="Arial"/>
        </w:rPr>
        <w:t xml:space="preserve"> </w:t>
      </w:r>
      <w:r w:rsidR="0038452C">
        <w:rPr>
          <w:rFonts w:cs="Arial"/>
        </w:rPr>
        <w:t>Harrow cas</w:t>
      </w:r>
      <w:r w:rsidR="00016D1D">
        <w:rPr>
          <w:rFonts w:cs="Arial"/>
        </w:rPr>
        <w:t>e study which represents the first transparent solar glass application</w:t>
      </w:r>
      <w:r w:rsidR="007F2AAD">
        <w:rPr>
          <w:rFonts w:cs="Arial"/>
        </w:rPr>
        <w:t xml:space="preserve"> in the UK</w:t>
      </w:r>
      <w:r w:rsidR="00016D1D">
        <w:rPr>
          <w:rFonts w:cs="Arial"/>
        </w:rPr>
        <w:t xml:space="preserve"> for social housing.  The </w:t>
      </w:r>
      <w:r w:rsidR="0038452C">
        <w:rPr>
          <w:rFonts w:cs="Arial"/>
        </w:rPr>
        <w:t xml:space="preserve">concept </w:t>
      </w:r>
      <w:r w:rsidR="0088221E">
        <w:rPr>
          <w:rFonts w:cs="Arial"/>
        </w:rPr>
        <w:t>has been</w:t>
      </w:r>
      <w:r w:rsidR="0038452C">
        <w:rPr>
          <w:rFonts w:cs="Arial"/>
        </w:rPr>
        <w:t xml:space="preserve"> showcased at the</w:t>
      </w:r>
      <w:r w:rsidR="00AF0702">
        <w:rPr>
          <w:rFonts w:cs="Arial"/>
        </w:rPr>
        <w:t xml:space="preserve"> Grand Designs LIVE </w:t>
      </w:r>
      <w:r w:rsidR="00FA46E1">
        <w:rPr>
          <w:rFonts w:cs="Arial"/>
        </w:rPr>
        <w:t xml:space="preserve">2023 </w:t>
      </w:r>
      <w:r w:rsidR="00AF0702">
        <w:rPr>
          <w:rFonts w:cs="Arial"/>
        </w:rPr>
        <w:t>exhibit</w:t>
      </w:r>
      <w:r w:rsidR="00FA46E1">
        <w:rPr>
          <w:rFonts w:cs="Arial"/>
        </w:rPr>
        <w:t>ion</w:t>
      </w:r>
      <w:r w:rsidR="00AF0702">
        <w:rPr>
          <w:rFonts w:cs="Arial"/>
        </w:rPr>
        <w:t xml:space="preserve"> </w:t>
      </w:r>
      <w:r w:rsidR="0038452C">
        <w:rPr>
          <w:rFonts w:cs="Arial"/>
        </w:rPr>
        <w:t xml:space="preserve">(London Excel) in </w:t>
      </w:r>
      <w:r w:rsidR="00AF0702">
        <w:rPr>
          <w:rFonts w:cs="Arial"/>
        </w:rPr>
        <w:t xml:space="preserve">partnership with </w:t>
      </w:r>
      <w:proofErr w:type="spellStart"/>
      <w:r w:rsidR="00FA46E1">
        <w:rPr>
          <w:rFonts w:cs="Arial"/>
        </w:rPr>
        <w:t>Polysolar</w:t>
      </w:r>
      <w:proofErr w:type="spellEnd"/>
      <w:r w:rsidR="00FA46E1">
        <w:rPr>
          <w:rFonts w:cs="Arial"/>
        </w:rPr>
        <w:t xml:space="preserve"> technology. </w:t>
      </w:r>
      <w:r w:rsidRPr="00B762DD">
        <w:rPr>
          <w:rFonts w:cs="Arial"/>
        </w:rPr>
        <w:t xml:space="preserve"> </w:t>
      </w:r>
    </w:p>
    <w:p w14:paraId="6FC2A790" w14:textId="77777777" w:rsidR="0088221E" w:rsidRDefault="0088221E" w:rsidP="00D82436">
      <w:pPr>
        <w:ind w:left="720"/>
        <w:rPr>
          <w:rFonts w:cs="Arial"/>
        </w:rPr>
      </w:pPr>
    </w:p>
    <w:p w14:paraId="1C20CD26" w14:textId="77777777" w:rsidR="000229AC" w:rsidRPr="000229AC" w:rsidRDefault="000229AC" w:rsidP="00CB3FCC">
      <w:pPr>
        <w:pStyle w:val="ListParagraph"/>
        <w:numPr>
          <w:ilvl w:val="0"/>
          <w:numId w:val="3"/>
        </w:numPr>
        <w:rPr>
          <w:vanish/>
        </w:rPr>
      </w:pPr>
    </w:p>
    <w:p w14:paraId="1B81D0EA" w14:textId="77777777" w:rsidR="001D7D0B" w:rsidRPr="00680745" w:rsidRDefault="004A0F16" w:rsidP="00CC5B3B">
      <w:pPr>
        <w:ind w:left="720" w:hanging="720"/>
        <w:rPr>
          <w:rStyle w:val="markedcontent"/>
          <w:rFonts w:cs="Arial"/>
          <w:b/>
          <w:bCs/>
        </w:rPr>
      </w:pPr>
      <w:r w:rsidRPr="007563D6">
        <w:rPr>
          <w:rStyle w:val="markedcontent"/>
          <w:rFonts w:cs="Arial"/>
        </w:rPr>
        <w:t>2.</w:t>
      </w:r>
      <w:r w:rsidR="000E06E9">
        <w:rPr>
          <w:rStyle w:val="markedcontent"/>
          <w:rFonts w:cs="Arial"/>
        </w:rPr>
        <w:t xml:space="preserve">8      </w:t>
      </w:r>
      <w:r w:rsidR="001D7D0B" w:rsidRPr="00680745">
        <w:rPr>
          <w:rStyle w:val="markedcontent"/>
          <w:rFonts w:cs="Arial"/>
          <w:b/>
          <w:bCs/>
        </w:rPr>
        <w:t>Fuel Poverty</w:t>
      </w:r>
    </w:p>
    <w:p w14:paraId="28A9DBF9" w14:textId="731BE631" w:rsidR="00CC5B3B" w:rsidRDefault="00CC5B3B" w:rsidP="00680745">
      <w:pPr>
        <w:ind w:left="720"/>
        <w:rPr>
          <w:rStyle w:val="markedcontent"/>
          <w:rFonts w:cs="Arial"/>
        </w:rPr>
      </w:pPr>
      <w:r>
        <w:rPr>
          <w:rStyle w:val="markedcontent"/>
          <w:rFonts w:cs="Arial"/>
        </w:rPr>
        <w:t>W</w:t>
      </w:r>
      <w:r w:rsidR="000E06E9">
        <w:rPr>
          <w:rStyle w:val="markedcontent"/>
          <w:rFonts w:cs="Arial"/>
        </w:rPr>
        <w:t>e are actively dealing with Fuel poverty through</w:t>
      </w:r>
      <w:r w:rsidR="00941108">
        <w:rPr>
          <w:rStyle w:val="markedcontent"/>
          <w:rFonts w:cs="Arial"/>
        </w:rPr>
        <w:t xml:space="preserve"> t</w:t>
      </w:r>
      <w:r w:rsidR="000E06E9">
        <w:rPr>
          <w:rStyle w:val="markedcontent"/>
          <w:rFonts w:cs="Arial"/>
        </w:rPr>
        <w:t xml:space="preserve">he SHDF programme which will </w:t>
      </w:r>
      <w:r w:rsidR="00941108">
        <w:rPr>
          <w:rStyle w:val="markedcontent"/>
          <w:rFonts w:cs="Arial"/>
        </w:rPr>
        <w:t xml:space="preserve">reduce bills as a result of measure implementation.  This follows </w:t>
      </w:r>
      <w:r w:rsidR="00091924">
        <w:rPr>
          <w:rStyle w:val="markedcontent"/>
          <w:rFonts w:cs="Arial"/>
        </w:rPr>
        <w:t xml:space="preserve">a </w:t>
      </w:r>
      <w:r w:rsidR="00203F05">
        <w:rPr>
          <w:rStyle w:val="markedcontent"/>
          <w:rFonts w:cs="Arial"/>
        </w:rPr>
        <w:t>recent influx fuel poverty referral</w:t>
      </w:r>
      <w:r w:rsidR="00BD3342">
        <w:rPr>
          <w:rStyle w:val="markedcontent"/>
          <w:rFonts w:cs="Arial"/>
        </w:rPr>
        <w:t xml:space="preserve"> which we are addressing as part of our wider housing decarbonisation programme. </w:t>
      </w:r>
    </w:p>
    <w:p w14:paraId="10B5B796" w14:textId="77777777" w:rsidR="00C20622" w:rsidRDefault="00C20622" w:rsidP="00C20622">
      <w:pPr>
        <w:rPr>
          <w:rStyle w:val="markedcontent"/>
          <w:rFonts w:cs="Arial"/>
        </w:rPr>
      </w:pPr>
    </w:p>
    <w:p w14:paraId="4121854F" w14:textId="6F469FF0" w:rsidR="0086051F" w:rsidRPr="00C20622" w:rsidRDefault="00C20622" w:rsidP="00CB3FCC">
      <w:pPr>
        <w:pStyle w:val="ListParagraph"/>
        <w:numPr>
          <w:ilvl w:val="1"/>
          <w:numId w:val="3"/>
        </w:numPr>
        <w:rPr>
          <w:rStyle w:val="markedcontent"/>
          <w:rFonts w:cs="Arial"/>
          <w:b/>
          <w:bCs/>
        </w:rPr>
      </w:pPr>
      <w:r>
        <w:rPr>
          <w:rStyle w:val="markedcontent"/>
          <w:rFonts w:cs="Arial"/>
          <w:b/>
          <w:bCs/>
        </w:rPr>
        <w:t xml:space="preserve">      </w:t>
      </w:r>
      <w:r w:rsidR="0086051F" w:rsidRPr="00C20622">
        <w:rPr>
          <w:rStyle w:val="markedcontent"/>
          <w:rFonts w:cs="Arial"/>
          <w:b/>
          <w:bCs/>
        </w:rPr>
        <w:t xml:space="preserve">Summary objectives of </w:t>
      </w:r>
      <w:proofErr w:type="gramStart"/>
      <w:r w:rsidR="0086051F" w:rsidRPr="00C20622">
        <w:rPr>
          <w:rStyle w:val="markedcontent"/>
          <w:rFonts w:cs="Arial"/>
          <w:b/>
          <w:bCs/>
        </w:rPr>
        <w:t>whole-house</w:t>
      </w:r>
      <w:proofErr w:type="gramEnd"/>
      <w:r w:rsidR="0086051F" w:rsidRPr="00C20622">
        <w:rPr>
          <w:rStyle w:val="markedcontent"/>
          <w:rFonts w:cs="Arial"/>
          <w:b/>
          <w:bCs/>
        </w:rPr>
        <w:t xml:space="preserve"> retrofit</w:t>
      </w:r>
    </w:p>
    <w:p w14:paraId="0811DE81" w14:textId="0545A1E0" w:rsidR="00CC5B3B" w:rsidRPr="00B5708E" w:rsidRDefault="0086051F" w:rsidP="00680745">
      <w:pPr>
        <w:pStyle w:val="ListParagraph"/>
        <w:rPr>
          <w:rStyle w:val="markedcontent"/>
          <w:rFonts w:cs="Arial"/>
        </w:rPr>
      </w:pPr>
      <w:r>
        <w:rPr>
          <w:rStyle w:val="markedcontent"/>
          <w:rFonts w:cs="Arial"/>
        </w:rPr>
        <w:t>T</w:t>
      </w:r>
      <w:r w:rsidR="00CC5B3B" w:rsidRPr="00B5708E">
        <w:rPr>
          <w:rStyle w:val="markedcontent"/>
          <w:rFonts w:cs="Arial"/>
        </w:rPr>
        <w:t>he SHDF programme will be addressing key performance</w:t>
      </w:r>
      <w:r w:rsidR="00B5708E" w:rsidRPr="00B5708E">
        <w:rPr>
          <w:rStyle w:val="markedcontent"/>
          <w:rFonts w:cs="Arial"/>
        </w:rPr>
        <w:t xml:space="preserve"> ob</w:t>
      </w:r>
      <w:r w:rsidR="0065706C" w:rsidRPr="00B5708E">
        <w:rPr>
          <w:rStyle w:val="markedcontent"/>
          <w:rFonts w:cs="Arial"/>
        </w:rPr>
        <w:t>je</w:t>
      </w:r>
      <w:r w:rsidR="00CC5B3B" w:rsidRPr="00B5708E">
        <w:rPr>
          <w:rStyle w:val="markedcontent"/>
          <w:rFonts w:cs="Arial"/>
        </w:rPr>
        <w:t>ctives across the following areas:</w:t>
      </w:r>
    </w:p>
    <w:p w14:paraId="01F14EEE" w14:textId="19E313DF" w:rsidR="00CC5B3B" w:rsidRDefault="00CC5B3B" w:rsidP="00680745">
      <w:pPr>
        <w:pStyle w:val="ListParagraph"/>
        <w:rPr>
          <w:rStyle w:val="markedcontent"/>
          <w:rFonts w:cs="Arial"/>
        </w:rPr>
      </w:pPr>
    </w:p>
    <w:p w14:paraId="2CDF9EFD" w14:textId="54E79946" w:rsidR="00CC5B3B" w:rsidRPr="003D5780" w:rsidRDefault="00CC5B3B" w:rsidP="00CB3FCC">
      <w:pPr>
        <w:pStyle w:val="ListParagraph"/>
        <w:numPr>
          <w:ilvl w:val="0"/>
          <w:numId w:val="20"/>
        </w:numPr>
        <w:rPr>
          <w:rStyle w:val="markedcontent"/>
          <w:rFonts w:cs="Arial"/>
        </w:rPr>
      </w:pPr>
      <w:r w:rsidRPr="003D5780">
        <w:rPr>
          <w:rStyle w:val="markedcontent"/>
          <w:rFonts w:cs="Arial"/>
        </w:rPr>
        <w:t>Damp &amp; Mould:  Through fabric first intervention, improved insulation and smart ventilation across homes, minimising Health &amp; Safety risk.</w:t>
      </w:r>
    </w:p>
    <w:p w14:paraId="751FD47E" w14:textId="77D1FABA" w:rsidR="00CC5B3B" w:rsidRPr="003D5780" w:rsidRDefault="00827D74" w:rsidP="00CB3FCC">
      <w:pPr>
        <w:pStyle w:val="ListParagraph"/>
        <w:numPr>
          <w:ilvl w:val="0"/>
          <w:numId w:val="20"/>
        </w:numPr>
        <w:rPr>
          <w:rStyle w:val="markedcontent"/>
          <w:rFonts w:cs="Arial"/>
        </w:rPr>
      </w:pPr>
      <w:r w:rsidRPr="003D5780">
        <w:rPr>
          <w:rStyle w:val="markedcontent"/>
          <w:rFonts w:cs="Arial"/>
        </w:rPr>
        <w:t xml:space="preserve">Comfort and wellbeing:  Warmer </w:t>
      </w:r>
      <w:r w:rsidR="0015770C" w:rsidRPr="003D5780">
        <w:rPr>
          <w:rStyle w:val="markedcontent"/>
          <w:rFonts w:cs="Arial"/>
        </w:rPr>
        <w:t xml:space="preserve">and </w:t>
      </w:r>
      <w:r w:rsidRPr="003D5780">
        <w:rPr>
          <w:rStyle w:val="markedcontent"/>
          <w:rFonts w:cs="Arial"/>
        </w:rPr>
        <w:t>better insulat</w:t>
      </w:r>
      <w:r w:rsidR="005D6F8F" w:rsidRPr="003D5780">
        <w:rPr>
          <w:rStyle w:val="markedcontent"/>
          <w:rFonts w:cs="Arial"/>
        </w:rPr>
        <w:t>ed</w:t>
      </w:r>
      <w:r w:rsidRPr="003D5780">
        <w:rPr>
          <w:rStyle w:val="markedcontent"/>
          <w:rFonts w:cs="Arial"/>
        </w:rPr>
        <w:t xml:space="preserve"> homes which provide </w:t>
      </w:r>
      <w:r w:rsidR="0062435B" w:rsidRPr="003D5780">
        <w:rPr>
          <w:rStyle w:val="markedcontent"/>
          <w:rFonts w:cs="Arial"/>
        </w:rPr>
        <w:t xml:space="preserve">enhanced living environments with </w:t>
      </w:r>
      <w:r w:rsidR="00FB0C3E" w:rsidRPr="003D5780">
        <w:rPr>
          <w:rStyle w:val="markedcontent"/>
          <w:rFonts w:cs="Arial"/>
        </w:rPr>
        <w:t>enhanced ambient</w:t>
      </w:r>
      <w:r w:rsidR="0062435B" w:rsidRPr="003D5780">
        <w:rPr>
          <w:rStyle w:val="markedcontent"/>
          <w:rFonts w:cs="Arial"/>
        </w:rPr>
        <w:t xml:space="preserve"> temperature management across winter </w:t>
      </w:r>
      <w:r w:rsidR="0015770C" w:rsidRPr="003D5780">
        <w:rPr>
          <w:rStyle w:val="markedcontent"/>
          <w:rFonts w:cs="Arial"/>
        </w:rPr>
        <w:t>and summer extremes.</w:t>
      </w:r>
    </w:p>
    <w:p w14:paraId="59954A2D" w14:textId="35F0A34A" w:rsidR="0015770C" w:rsidRPr="003D5780" w:rsidRDefault="0015770C" w:rsidP="00CB3FCC">
      <w:pPr>
        <w:pStyle w:val="ListParagraph"/>
        <w:numPr>
          <w:ilvl w:val="0"/>
          <w:numId w:val="20"/>
        </w:numPr>
        <w:rPr>
          <w:rStyle w:val="markedcontent"/>
          <w:rFonts w:cs="Arial"/>
        </w:rPr>
      </w:pPr>
      <w:r w:rsidRPr="003D5780">
        <w:rPr>
          <w:rStyle w:val="markedcontent"/>
          <w:rFonts w:cs="Arial"/>
        </w:rPr>
        <w:t>Fuel Poverty – tangible bill reduction following programme of</w:t>
      </w:r>
      <w:r w:rsidR="00FB0C3E" w:rsidRPr="003D5780">
        <w:rPr>
          <w:rStyle w:val="markedcontent"/>
          <w:rFonts w:cs="Arial"/>
        </w:rPr>
        <w:t xml:space="preserve"> energy efficiency measures.</w:t>
      </w:r>
    </w:p>
    <w:p w14:paraId="056AE55D" w14:textId="7B0363DD" w:rsidR="00FB0C3E" w:rsidRPr="003D5780" w:rsidRDefault="00701DF7" w:rsidP="00CB3FCC">
      <w:pPr>
        <w:pStyle w:val="ListParagraph"/>
        <w:numPr>
          <w:ilvl w:val="0"/>
          <w:numId w:val="20"/>
        </w:numPr>
        <w:rPr>
          <w:rStyle w:val="markedcontent"/>
          <w:rFonts w:cs="Arial"/>
        </w:rPr>
      </w:pPr>
      <w:r w:rsidRPr="003D5780">
        <w:rPr>
          <w:rStyle w:val="markedcontent"/>
          <w:rFonts w:cs="Arial"/>
        </w:rPr>
        <w:lastRenderedPageBreak/>
        <w:t xml:space="preserve">Carbon reduction – </w:t>
      </w:r>
      <w:r w:rsidR="003D5780">
        <w:rPr>
          <w:rStyle w:val="markedcontent"/>
          <w:rFonts w:cs="Arial"/>
        </w:rPr>
        <w:t xml:space="preserve">through </w:t>
      </w:r>
      <w:r w:rsidR="00FB0C3E" w:rsidRPr="003D5780">
        <w:rPr>
          <w:rStyle w:val="markedcontent"/>
          <w:rFonts w:cs="Arial"/>
        </w:rPr>
        <w:t>whole house retrofit</w:t>
      </w:r>
    </w:p>
    <w:p w14:paraId="6AF8664B" w14:textId="2D9D76BB" w:rsidR="00701DF7" w:rsidRPr="003D5780" w:rsidRDefault="00FB0C3E" w:rsidP="00CB3FCC">
      <w:pPr>
        <w:pStyle w:val="ListParagraph"/>
        <w:numPr>
          <w:ilvl w:val="0"/>
          <w:numId w:val="20"/>
        </w:numPr>
        <w:rPr>
          <w:rStyle w:val="markedcontent"/>
          <w:rFonts w:cs="Arial"/>
        </w:rPr>
      </w:pPr>
      <w:r w:rsidRPr="003D5780">
        <w:rPr>
          <w:rStyle w:val="markedcontent"/>
          <w:rFonts w:cs="Arial"/>
        </w:rPr>
        <w:t>Re</w:t>
      </w:r>
      <w:r w:rsidR="00701DF7" w:rsidRPr="003D5780">
        <w:rPr>
          <w:rStyle w:val="markedcontent"/>
          <w:rFonts w:cs="Arial"/>
        </w:rPr>
        <w:t>newable energy integration – solar PV installation across multiple homes</w:t>
      </w:r>
    </w:p>
    <w:p w14:paraId="0CB35459" w14:textId="74185DA2" w:rsidR="00701DF7" w:rsidRPr="003D5780" w:rsidRDefault="00701DF7" w:rsidP="00CB3FCC">
      <w:pPr>
        <w:pStyle w:val="ListParagraph"/>
        <w:numPr>
          <w:ilvl w:val="0"/>
          <w:numId w:val="20"/>
        </w:numPr>
        <w:rPr>
          <w:rStyle w:val="markedcontent"/>
          <w:rFonts w:cs="Arial"/>
        </w:rPr>
      </w:pPr>
      <w:r w:rsidRPr="003D5780">
        <w:rPr>
          <w:rStyle w:val="markedcontent"/>
          <w:rFonts w:cs="Arial"/>
        </w:rPr>
        <w:t xml:space="preserve">Environmental control – through sensors which can remotely monitor </w:t>
      </w:r>
      <w:r w:rsidR="008155AB" w:rsidRPr="003D5780">
        <w:rPr>
          <w:rStyle w:val="markedcontent"/>
          <w:rFonts w:cs="Arial"/>
        </w:rPr>
        <w:t>humidity</w:t>
      </w:r>
      <w:r w:rsidRPr="003D5780">
        <w:rPr>
          <w:rStyle w:val="markedcontent"/>
          <w:rFonts w:cs="Arial"/>
        </w:rPr>
        <w:t xml:space="preserve">, temperature and cardon dioxide emissions, </w:t>
      </w:r>
      <w:r w:rsidR="008155AB" w:rsidRPr="003D5780">
        <w:rPr>
          <w:rStyle w:val="markedcontent"/>
          <w:rFonts w:cs="Arial"/>
        </w:rPr>
        <w:t>informing</w:t>
      </w:r>
      <w:r w:rsidRPr="003D5780">
        <w:rPr>
          <w:rStyle w:val="markedcontent"/>
          <w:rFonts w:cs="Arial"/>
        </w:rPr>
        <w:t xml:space="preserve"> of multiple indicators for </w:t>
      </w:r>
      <w:r w:rsidR="008155AB" w:rsidRPr="003D5780">
        <w:rPr>
          <w:rStyle w:val="markedcontent"/>
          <w:rFonts w:cs="Arial"/>
        </w:rPr>
        <w:t>decarbonisation</w:t>
      </w:r>
    </w:p>
    <w:p w14:paraId="0248D3E9" w14:textId="7BE0E8B5" w:rsidR="00730E01" w:rsidRDefault="00730E01" w:rsidP="00F55B78">
      <w:pPr>
        <w:ind w:left="720" w:hanging="720"/>
        <w:rPr>
          <w:rFonts w:ascii="TT Hoves" w:hAnsi="TT Hoves"/>
          <w:sz w:val="22"/>
          <w:szCs w:val="22"/>
          <w:highlight w:val="yellow"/>
        </w:rPr>
      </w:pPr>
    </w:p>
    <w:p w14:paraId="5A0BCB05" w14:textId="4889E3F0" w:rsidR="000C43AD" w:rsidRPr="00680745" w:rsidRDefault="00F713F1" w:rsidP="00F55B78">
      <w:pPr>
        <w:ind w:left="720" w:hanging="720"/>
        <w:rPr>
          <w:rFonts w:cs="Arial"/>
          <w:b/>
          <w:bCs/>
        </w:rPr>
      </w:pPr>
      <w:r w:rsidRPr="007563D6">
        <w:rPr>
          <w:rFonts w:cs="Arial"/>
          <w:color w:val="000000" w:themeColor="text1"/>
          <w:szCs w:val="24"/>
        </w:rPr>
        <w:t>2.1</w:t>
      </w:r>
      <w:r w:rsidR="000C43AD">
        <w:rPr>
          <w:rFonts w:cs="Arial"/>
          <w:color w:val="000000" w:themeColor="text1"/>
          <w:szCs w:val="24"/>
        </w:rPr>
        <w:t>0</w:t>
      </w:r>
      <w:r w:rsidR="008D3B4C">
        <w:rPr>
          <w:rFonts w:ascii="TT Hoves" w:hAnsi="TT Hoves" w:cs="Arial"/>
        </w:rPr>
        <w:tab/>
      </w:r>
      <w:r w:rsidR="000C43AD" w:rsidRPr="00680745">
        <w:rPr>
          <w:rFonts w:cs="Arial"/>
          <w:b/>
          <w:bCs/>
        </w:rPr>
        <w:t>Resident engagement summary</w:t>
      </w:r>
    </w:p>
    <w:p w14:paraId="26F52F16" w14:textId="599B9D3E" w:rsidR="007E56A6" w:rsidRPr="00B762DD" w:rsidRDefault="000C43AD" w:rsidP="00680745">
      <w:pPr>
        <w:ind w:left="720"/>
        <w:rPr>
          <w:rFonts w:eastAsia="TT Hoves" w:cs="Arial"/>
        </w:rPr>
      </w:pPr>
      <w:r>
        <w:rPr>
          <w:rFonts w:cs="Arial"/>
        </w:rPr>
        <w:t>O</w:t>
      </w:r>
      <w:r w:rsidR="007E56A6" w:rsidRPr="00B762DD">
        <w:rPr>
          <w:rFonts w:cs="Arial"/>
        </w:rPr>
        <w:t>ur</w:t>
      </w:r>
      <w:r w:rsidR="008D3B4C">
        <w:rPr>
          <w:rFonts w:cs="Arial"/>
        </w:rPr>
        <w:t xml:space="preserve"> </w:t>
      </w:r>
      <w:r w:rsidR="007E56A6" w:rsidRPr="00B762DD">
        <w:rPr>
          <w:rFonts w:cs="Arial"/>
        </w:rPr>
        <w:t xml:space="preserve">Resident Engagement Strategy </w:t>
      </w:r>
      <w:r w:rsidR="0064123B">
        <w:rPr>
          <w:rFonts w:cs="Arial"/>
        </w:rPr>
        <w:t>for SHD</w:t>
      </w:r>
      <w:r w:rsidR="00091924">
        <w:rPr>
          <w:rFonts w:cs="Arial"/>
        </w:rPr>
        <w:t>F</w:t>
      </w:r>
      <w:r w:rsidR="0064123B">
        <w:rPr>
          <w:rFonts w:cs="Arial"/>
        </w:rPr>
        <w:t xml:space="preserve"> delivery provides an active approach to management with a project lead role that </w:t>
      </w:r>
      <w:r w:rsidR="00826C96">
        <w:rPr>
          <w:rFonts w:cs="Arial"/>
        </w:rPr>
        <w:t>maintains regular</w:t>
      </w:r>
      <w:r w:rsidR="00450981">
        <w:rPr>
          <w:rFonts w:cs="Arial"/>
        </w:rPr>
        <w:t xml:space="preserve"> contract with our key stakeholder</w:t>
      </w:r>
      <w:r w:rsidR="002C74AF">
        <w:rPr>
          <w:rFonts w:cs="Arial"/>
        </w:rPr>
        <w:t>s – our residents</w:t>
      </w:r>
      <w:r w:rsidR="00450981">
        <w:rPr>
          <w:rFonts w:cs="Arial"/>
        </w:rPr>
        <w:t xml:space="preserve">.  This includes a focus on the </w:t>
      </w:r>
      <w:r w:rsidR="00A368BA">
        <w:rPr>
          <w:rFonts w:cs="Arial"/>
        </w:rPr>
        <w:t>often-neglected</w:t>
      </w:r>
      <w:r w:rsidR="00450981">
        <w:rPr>
          <w:rFonts w:cs="Arial"/>
        </w:rPr>
        <w:t xml:space="preserve"> management of tariffs to achieve practical outcomes with addressing fuel poverty.</w:t>
      </w:r>
      <w:r w:rsidR="007E56A6" w:rsidRPr="00B762DD">
        <w:rPr>
          <w:rFonts w:cs="Arial"/>
        </w:rPr>
        <w:t xml:space="preserve"> </w:t>
      </w:r>
      <w:r w:rsidR="00450981">
        <w:rPr>
          <w:rFonts w:cs="Arial"/>
        </w:rPr>
        <w:t>T</w:t>
      </w:r>
      <w:r w:rsidR="007E56A6" w:rsidRPr="00B762DD">
        <w:rPr>
          <w:rFonts w:cs="Arial"/>
        </w:rPr>
        <w:t>he</w:t>
      </w:r>
      <w:r w:rsidR="007E56A6" w:rsidRPr="00B762DD">
        <w:rPr>
          <w:rFonts w:eastAsia="TT Hoves" w:cs="Arial"/>
        </w:rPr>
        <w:t xml:space="preserve"> </w:t>
      </w:r>
      <w:r w:rsidR="002C74AF" w:rsidRPr="00B762DD">
        <w:rPr>
          <w:rFonts w:eastAsia="TT Hoves" w:cs="Arial"/>
        </w:rPr>
        <w:t>ambition</w:t>
      </w:r>
      <w:r w:rsidR="007E56A6" w:rsidRPr="00B762DD">
        <w:rPr>
          <w:rFonts w:eastAsia="TT Hoves" w:cs="Arial"/>
        </w:rPr>
        <w:t xml:space="preserve"> for the borough is for </w:t>
      </w:r>
      <w:r w:rsidR="007E56A6" w:rsidRPr="00B762DD">
        <w:rPr>
          <w:rFonts w:eastAsia="TT Hoves" w:cs="Arial"/>
          <w:i/>
          <w:iCs/>
        </w:rPr>
        <w:t xml:space="preserve">“great customer experiences and community outcomes”. </w:t>
      </w:r>
      <w:r w:rsidR="007E56A6" w:rsidRPr="00B762DD">
        <w:rPr>
          <w:rFonts w:eastAsia="TT Hoves" w:cs="Arial"/>
        </w:rPr>
        <w:t xml:space="preserve">It is important that we layer in the customer experience throughout the delivery of </w:t>
      </w:r>
      <w:r w:rsidR="00A368BA">
        <w:rPr>
          <w:rFonts w:eastAsia="TT Hoves" w:cs="Arial"/>
        </w:rPr>
        <w:t>the SHDF programme.</w:t>
      </w:r>
    </w:p>
    <w:p w14:paraId="52CBBC0F" w14:textId="77777777" w:rsidR="007E56A6" w:rsidRPr="00C87BE4" w:rsidRDefault="007E56A6" w:rsidP="00F55B78">
      <w:pPr>
        <w:rPr>
          <w:rFonts w:eastAsia="Calibri"/>
          <w:szCs w:val="24"/>
        </w:rPr>
      </w:pPr>
    </w:p>
    <w:p w14:paraId="2AD179DB" w14:textId="1214B585" w:rsidR="000273D8" w:rsidRDefault="008D3B4C">
      <w:pPr>
        <w:spacing w:after="120"/>
        <w:ind w:left="720" w:hanging="720"/>
      </w:pPr>
      <w:r w:rsidRPr="00C16711">
        <w:rPr>
          <w:b/>
          <w:bCs/>
          <w:sz w:val="28"/>
          <w:szCs w:val="22"/>
        </w:rPr>
        <w:t>3.0</w:t>
      </w:r>
      <w:r w:rsidRPr="00C16711">
        <w:rPr>
          <w:b/>
          <w:bCs/>
          <w:sz w:val="28"/>
          <w:szCs w:val="22"/>
        </w:rPr>
        <w:tab/>
      </w:r>
      <w:r w:rsidR="00E55E97" w:rsidRPr="00C16711">
        <w:rPr>
          <w:b/>
          <w:bCs/>
          <w:sz w:val="28"/>
          <w:szCs w:val="22"/>
        </w:rPr>
        <w:t>Measuring Performance</w:t>
      </w:r>
      <w:r w:rsidR="00F50A12" w:rsidRPr="00C16711">
        <w:rPr>
          <w:sz w:val="28"/>
          <w:szCs w:val="22"/>
        </w:rPr>
        <w:t xml:space="preserve"> </w:t>
      </w:r>
      <w:r w:rsidR="00F50A12">
        <w:t xml:space="preserve">– include relevant </w:t>
      </w:r>
      <w:r w:rsidR="000273D8">
        <w:t>K</w:t>
      </w:r>
      <w:r w:rsidR="00F50A12">
        <w:t>PI’s and performance against them</w:t>
      </w:r>
    </w:p>
    <w:p w14:paraId="584ED738" w14:textId="77777777" w:rsidR="00B5708E" w:rsidRPr="00680745" w:rsidRDefault="00406BA0">
      <w:pPr>
        <w:spacing w:after="120"/>
        <w:ind w:left="720" w:hanging="720"/>
        <w:rPr>
          <w:b/>
          <w:bCs/>
        </w:rPr>
      </w:pPr>
      <w:r>
        <w:t>3.1</w:t>
      </w:r>
      <w:r>
        <w:tab/>
      </w:r>
      <w:r w:rsidR="00B5708E" w:rsidRPr="00680745">
        <w:rPr>
          <w:b/>
          <w:bCs/>
        </w:rPr>
        <w:t>SHDF Milestones</w:t>
      </w:r>
    </w:p>
    <w:p w14:paraId="00A31707" w14:textId="53900CFB" w:rsidR="00E55D51" w:rsidRDefault="00340D23" w:rsidP="00B5708E">
      <w:pPr>
        <w:spacing w:after="120"/>
        <w:ind w:left="720"/>
      </w:pPr>
      <w:r>
        <w:t xml:space="preserve">Performance management is </w:t>
      </w:r>
      <w:r w:rsidR="00682A83">
        <w:t xml:space="preserve">a critical aspect of the SHDF </w:t>
      </w:r>
      <w:r w:rsidR="00E55D51">
        <w:t>programme and</w:t>
      </w:r>
      <w:r w:rsidR="00682A83">
        <w:t xml:space="preserve"> follows a delivery framework with </w:t>
      </w:r>
      <w:r w:rsidR="00B73434">
        <w:t>KP</w:t>
      </w:r>
      <w:r w:rsidR="00F57856">
        <w:t>I’s</w:t>
      </w:r>
      <w:r w:rsidR="00682A83">
        <w:t xml:space="preserve"> set </w:t>
      </w:r>
      <w:r w:rsidR="00A145AF">
        <w:t>b</w:t>
      </w:r>
      <w:r w:rsidR="00682A83">
        <w:t xml:space="preserve">y central government.  </w:t>
      </w:r>
      <w:r w:rsidR="00E55D51">
        <w:t xml:space="preserve">In the first instance, these consist of 9 base </w:t>
      </w:r>
      <w:r w:rsidR="00A21637">
        <w:t>milestones as per table 9 of the bid:</w:t>
      </w:r>
    </w:p>
    <w:p w14:paraId="19605F85" w14:textId="3D0173FD" w:rsidR="006E6A96" w:rsidRPr="00680745" w:rsidRDefault="006E6A96" w:rsidP="00680745">
      <w:pPr>
        <w:spacing w:after="120"/>
        <w:ind w:left="720"/>
        <w:rPr>
          <w:b/>
          <w:bCs/>
        </w:rPr>
      </w:pPr>
      <w:r w:rsidRPr="00680745">
        <w:rPr>
          <w:b/>
          <w:bCs/>
        </w:rPr>
        <w:t xml:space="preserve">Table 2 - </w:t>
      </w:r>
      <w:r w:rsidRPr="006E6A96">
        <w:rPr>
          <w:b/>
          <w:bCs/>
        </w:rPr>
        <w:t>Milestones</w:t>
      </w:r>
    </w:p>
    <w:p w14:paraId="48031435" w14:textId="13B6F28E" w:rsidR="00A21637" w:rsidRDefault="00A21637">
      <w:pPr>
        <w:spacing w:after="120"/>
        <w:ind w:left="720" w:hanging="720"/>
      </w:pPr>
      <w:r>
        <w:rPr>
          <w:noProof/>
        </w:rPr>
        <w:t xml:space="preserve">         </w:t>
      </w:r>
      <w:r>
        <w:rPr>
          <w:noProof/>
        </w:rPr>
        <w:drawing>
          <wp:inline distT="0" distB="0" distL="0" distR="0" wp14:anchorId="2578C2D5" wp14:editId="72BECF08">
            <wp:extent cx="4064000" cy="15630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6215" t="53800" r="30316" b="32659"/>
                    <a:stretch/>
                  </pic:blipFill>
                  <pic:spPr bwMode="auto">
                    <a:xfrm>
                      <a:off x="0" y="0"/>
                      <a:ext cx="4081692" cy="1569881"/>
                    </a:xfrm>
                    <a:prstGeom prst="rect">
                      <a:avLst/>
                    </a:prstGeom>
                    <a:ln>
                      <a:noFill/>
                    </a:ln>
                    <a:extLst>
                      <a:ext uri="{53640926-AAD7-44D8-BBD7-CCE9431645EC}">
                        <a14:shadowObscured xmlns:a14="http://schemas.microsoft.com/office/drawing/2010/main"/>
                      </a:ext>
                    </a:extLst>
                  </pic:spPr>
                </pic:pic>
              </a:graphicData>
            </a:graphic>
          </wp:inline>
        </w:drawing>
      </w:r>
    </w:p>
    <w:p w14:paraId="746D7AA9" w14:textId="77777777" w:rsidR="00EC6885" w:rsidRDefault="00EC6885">
      <w:pPr>
        <w:spacing w:after="120"/>
        <w:ind w:left="720" w:hanging="720"/>
      </w:pPr>
    </w:p>
    <w:p w14:paraId="56FCE1A5" w14:textId="77777777" w:rsidR="00525467" w:rsidRDefault="00A145AF" w:rsidP="00525467">
      <w:pPr>
        <w:spacing w:after="120"/>
        <w:ind w:left="720" w:hanging="720"/>
        <w:rPr>
          <w:b/>
          <w:bCs/>
        </w:rPr>
      </w:pPr>
      <w:proofErr w:type="gramStart"/>
      <w:r>
        <w:t xml:space="preserve">3.2  </w:t>
      </w:r>
      <w:r>
        <w:tab/>
      </w:r>
      <w:proofErr w:type="gramEnd"/>
      <w:r w:rsidR="00335134" w:rsidRPr="00680745">
        <w:rPr>
          <w:b/>
          <w:bCs/>
        </w:rPr>
        <w:t>Statutory spend profile</w:t>
      </w:r>
    </w:p>
    <w:p w14:paraId="5D3305AC" w14:textId="4C2231BE" w:rsidR="0074632C" w:rsidRPr="0074632C" w:rsidRDefault="004E0DE2" w:rsidP="00446811">
      <w:pPr>
        <w:ind w:left="720"/>
      </w:pPr>
      <w:r w:rsidRPr="0074632C">
        <w:t>DESN</w:t>
      </w:r>
      <w:r w:rsidR="00446811">
        <w:t>Z</w:t>
      </w:r>
      <w:r w:rsidRPr="0074632C">
        <w:t xml:space="preserve"> have profiled </w:t>
      </w:r>
      <w:r w:rsidR="0074632C" w:rsidRPr="0074632C">
        <w:t>an agreed outputs profile as stipulated in ANNEX 6 of the Grant Funding Agreement (GLA), as follows:</w:t>
      </w:r>
    </w:p>
    <w:p w14:paraId="17EF3B04" w14:textId="77777777" w:rsidR="0074632C" w:rsidRDefault="0074632C" w:rsidP="0074632C">
      <w:pPr>
        <w:ind w:left="720"/>
        <w:rPr>
          <w:i/>
          <w:iCs/>
        </w:rPr>
      </w:pPr>
      <w:r>
        <w:rPr>
          <w:i/>
          <w:iCs/>
        </w:rPr>
        <w:t xml:space="preserve">The Grant Recipient is required to achieve the following milestones and performance measures in connection with the Grant: </w:t>
      </w:r>
    </w:p>
    <w:p w14:paraId="4D471669" w14:textId="0E4C15DB" w:rsidR="0074632C" w:rsidRDefault="0074632C" w:rsidP="0074632C">
      <w:pPr>
        <w:ind w:left="720"/>
        <w:rPr>
          <w:i/>
          <w:iCs/>
        </w:rPr>
      </w:pPr>
      <w:r>
        <w:rPr>
          <w:i/>
          <w:iCs/>
        </w:rPr>
        <w:t xml:space="preserve">Agreed Outputs 1. </w:t>
      </w:r>
    </w:p>
    <w:p w14:paraId="695F5C89" w14:textId="307761F4" w:rsidR="0074632C" w:rsidRDefault="0074632C" w:rsidP="0074632C">
      <w:pPr>
        <w:rPr>
          <w:rFonts w:ascii="Calibri" w:hAnsi="Calibri"/>
          <w:i/>
          <w:iCs/>
          <w:sz w:val="22"/>
        </w:rPr>
      </w:pPr>
      <w:r>
        <w:rPr>
          <w:rFonts w:ascii="Calibri" w:hAnsi="Calibri"/>
          <w:i/>
          <w:iCs/>
          <w:sz w:val="22"/>
        </w:rPr>
        <w:tab/>
      </w:r>
    </w:p>
    <w:p w14:paraId="3B33AAC3" w14:textId="77777777" w:rsidR="0074632C" w:rsidRDefault="0074632C" w:rsidP="0074632C">
      <w:pPr>
        <w:pStyle w:val="ListParagraph"/>
        <w:numPr>
          <w:ilvl w:val="0"/>
          <w:numId w:val="31"/>
        </w:numPr>
        <w:rPr>
          <w:i/>
          <w:iCs/>
        </w:rPr>
      </w:pPr>
      <w:r>
        <w:rPr>
          <w:i/>
          <w:iCs/>
        </w:rPr>
        <w:t xml:space="preserve">Grant Recipient is to have spent approximately 42.7% of the Grant Funding it received in the 2023-24 Financial Year by the end of that Financial Year on the Funded Activities. 2. </w:t>
      </w:r>
    </w:p>
    <w:p w14:paraId="482AD4E7" w14:textId="77777777" w:rsidR="0074632C" w:rsidRDefault="0074632C" w:rsidP="0074632C">
      <w:pPr>
        <w:pStyle w:val="ListParagraph"/>
        <w:numPr>
          <w:ilvl w:val="0"/>
          <w:numId w:val="31"/>
        </w:numPr>
        <w:rPr>
          <w:i/>
          <w:iCs/>
        </w:rPr>
      </w:pPr>
      <w:r>
        <w:rPr>
          <w:i/>
          <w:iCs/>
        </w:rPr>
        <w:t>Grant Recipient is to have spent approximately 57.3% of the Grant Funding it received in the 2024-25 Financial Year by the end of that Financial Year on the Funded Activities.</w:t>
      </w:r>
    </w:p>
    <w:p w14:paraId="3AABD6FB" w14:textId="77777777" w:rsidR="00771114" w:rsidRDefault="00771114" w:rsidP="00A145AF">
      <w:pPr>
        <w:spacing w:after="120"/>
      </w:pPr>
    </w:p>
    <w:p w14:paraId="2200484D" w14:textId="77777777" w:rsidR="00335134" w:rsidRPr="00680745" w:rsidRDefault="005A3ED7" w:rsidP="006E5E05">
      <w:pPr>
        <w:ind w:left="720" w:hanging="720"/>
        <w:jc w:val="both"/>
        <w:rPr>
          <w:rFonts w:cs="Arial"/>
          <w:b/>
          <w:bCs/>
        </w:rPr>
      </w:pPr>
      <w:r>
        <w:rPr>
          <w:rFonts w:cs="Arial"/>
        </w:rPr>
        <w:lastRenderedPageBreak/>
        <w:t xml:space="preserve">3.3 </w:t>
      </w:r>
      <w:r>
        <w:rPr>
          <w:rFonts w:cs="Arial"/>
        </w:rPr>
        <w:tab/>
      </w:r>
      <w:r w:rsidR="004F0FAC" w:rsidRPr="00680745">
        <w:rPr>
          <w:rFonts w:cs="Arial"/>
          <w:b/>
          <w:bCs/>
        </w:rPr>
        <w:t>Ener</w:t>
      </w:r>
      <w:r w:rsidRPr="00680745">
        <w:rPr>
          <w:rFonts w:cs="Arial"/>
          <w:b/>
          <w:bCs/>
        </w:rPr>
        <w:t xml:space="preserve">gy efficiency measure performance </w:t>
      </w:r>
    </w:p>
    <w:p w14:paraId="5E8785B3" w14:textId="44193B94" w:rsidR="00AB5B14" w:rsidRPr="00FB1F7D" w:rsidRDefault="00335134" w:rsidP="00680745">
      <w:pPr>
        <w:ind w:left="720"/>
        <w:jc w:val="both"/>
        <w:rPr>
          <w:rFonts w:cs="Arial"/>
        </w:rPr>
      </w:pPr>
      <w:r>
        <w:rPr>
          <w:rFonts w:cs="Arial"/>
        </w:rPr>
        <w:t>A</w:t>
      </w:r>
      <w:r w:rsidR="00AB5B14">
        <w:rPr>
          <w:rFonts w:cs="Arial"/>
        </w:rPr>
        <w:t xml:space="preserve"> crucial aspect of the funding requirement.  This specifically relates to Energy Performance Certificate (EPC)</w:t>
      </w:r>
      <w:r w:rsidR="00AB5B14" w:rsidRPr="00FB1F7D">
        <w:rPr>
          <w:rFonts w:cs="Arial"/>
        </w:rPr>
        <w:t xml:space="preserve"> </w:t>
      </w:r>
      <w:r w:rsidR="00AB5B14">
        <w:rPr>
          <w:rFonts w:cs="Arial"/>
        </w:rPr>
        <w:t>to achieve</w:t>
      </w:r>
      <w:r w:rsidR="00AB5B14" w:rsidRPr="00FB1F7D">
        <w:rPr>
          <w:rFonts w:cs="Arial"/>
        </w:rPr>
        <w:t xml:space="preserve"> EPC C </w:t>
      </w:r>
      <w:r w:rsidR="00AB5B14">
        <w:rPr>
          <w:rFonts w:cs="Arial"/>
        </w:rPr>
        <w:t>with all homes</w:t>
      </w:r>
      <w:r w:rsidR="00AB5B14" w:rsidRPr="00FB1F7D">
        <w:rPr>
          <w:rFonts w:cs="Arial"/>
        </w:rPr>
        <w:t xml:space="preserve"> with a space heat demand below 90 kWh/m2/</w:t>
      </w:r>
      <w:proofErr w:type="spellStart"/>
      <w:r w:rsidR="00AB5B14" w:rsidRPr="00FB1F7D">
        <w:rPr>
          <w:rFonts w:cs="Arial"/>
        </w:rPr>
        <w:t>yr</w:t>
      </w:r>
      <w:proofErr w:type="spellEnd"/>
      <w:r w:rsidR="00AB5B14" w:rsidRPr="00FB1F7D">
        <w:rPr>
          <w:rFonts w:cs="Arial"/>
        </w:rPr>
        <w:t xml:space="preserve">, where possible and cost effective.  </w:t>
      </w:r>
    </w:p>
    <w:p w14:paraId="4074EEA0" w14:textId="77777777" w:rsidR="006E5E05" w:rsidRDefault="006E5E05" w:rsidP="00AB5B14">
      <w:pPr>
        <w:jc w:val="both"/>
        <w:rPr>
          <w:rFonts w:cs="Arial"/>
        </w:rPr>
      </w:pPr>
    </w:p>
    <w:p w14:paraId="10211E3D" w14:textId="2A30D4F5" w:rsidR="00AB5B14" w:rsidRDefault="00AB5B14" w:rsidP="006E5E05">
      <w:pPr>
        <w:ind w:left="720"/>
        <w:jc w:val="both"/>
        <w:rPr>
          <w:rFonts w:cs="Arial"/>
        </w:rPr>
      </w:pPr>
      <w:r w:rsidRPr="00FB1F7D">
        <w:rPr>
          <w:rFonts w:cs="Arial"/>
        </w:rPr>
        <w:t xml:space="preserve">All modelling has been undertaken in </w:t>
      </w:r>
      <w:r w:rsidR="00F20367">
        <w:rPr>
          <w:rFonts w:cs="Arial"/>
        </w:rPr>
        <w:t>Reduce Data Standard Assessment Procedure (</w:t>
      </w:r>
      <w:proofErr w:type="spellStart"/>
      <w:r w:rsidRPr="00FB1F7D">
        <w:rPr>
          <w:rFonts w:cs="Arial"/>
        </w:rPr>
        <w:t>RdSAP</w:t>
      </w:r>
      <w:proofErr w:type="spellEnd"/>
      <w:r w:rsidR="00F20367">
        <w:rPr>
          <w:rFonts w:cs="Arial"/>
        </w:rPr>
        <w:t>)</w:t>
      </w:r>
      <w:r w:rsidRPr="00FB1F7D">
        <w:rPr>
          <w:rFonts w:cs="Arial"/>
        </w:rPr>
        <w:t xml:space="preserve">, using </w:t>
      </w:r>
      <w:r>
        <w:rPr>
          <w:rFonts w:cs="Arial"/>
        </w:rPr>
        <w:t xml:space="preserve">the </w:t>
      </w:r>
      <w:r w:rsidRPr="00FB1F7D">
        <w:rPr>
          <w:rFonts w:cs="Arial"/>
        </w:rPr>
        <w:t>Elmhurst Platform.</w:t>
      </w:r>
    </w:p>
    <w:p w14:paraId="20BF526B" w14:textId="1A801C67" w:rsidR="006E5E05" w:rsidRDefault="006E5E05" w:rsidP="006E5E05">
      <w:pPr>
        <w:ind w:left="720"/>
        <w:jc w:val="both"/>
        <w:rPr>
          <w:rFonts w:cs="Arial"/>
        </w:rPr>
      </w:pPr>
    </w:p>
    <w:p w14:paraId="397F4378" w14:textId="1BDEF7B4" w:rsidR="004D0B9B" w:rsidRDefault="00C63FCB" w:rsidP="004D0B9B">
      <w:pPr>
        <w:spacing w:after="120"/>
        <w:ind w:left="720" w:hanging="720"/>
        <w:rPr>
          <w:rFonts w:cs="Arial"/>
          <w:b/>
          <w:bCs/>
        </w:rPr>
      </w:pPr>
      <w:r>
        <w:rPr>
          <w:rFonts w:cs="Arial"/>
        </w:rPr>
        <w:t xml:space="preserve">3.4 </w:t>
      </w:r>
      <w:r>
        <w:rPr>
          <w:rFonts w:cs="Arial"/>
        </w:rPr>
        <w:tab/>
      </w:r>
      <w:r w:rsidR="00297322" w:rsidRPr="00680745">
        <w:rPr>
          <w:rFonts w:cs="Arial"/>
          <w:b/>
          <w:bCs/>
        </w:rPr>
        <w:t>Stock upgrade</w:t>
      </w:r>
      <w:r w:rsidR="00297322">
        <w:rPr>
          <w:rFonts w:cs="Arial"/>
          <w:b/>
          <w:bCs/>
        </w:rPr>
        <w:t xml:space="preserve"> </w:t>
      </w:r>
      <w:r w:rsidR="004D0B9B">
        <w:rPr>
          <w:rFonts w:cs="Arial"/>
          <w:b/>
          <w:bCs/>
        </w:rPr>
        <w:t>–</w:t>
      </w:r>
      <w:r w:rsidR="00297322">
        <w:rPr>
          <w:rFonts w:cs="Arial"/>
          <w:b/>
          <w:bCs/>
        </w:rPr>
        <w:t xml:space="preserve"> Scop</w:t>
      </w:r>
      <w:r w:rsidR="004D0B9B">
        <w:rPr>
          <w:rFonts w:cs="Arial"/>
          <w:b/>
          <w:bCs/>
        </w:rPr>
        <w:t>e</w:t>
      </w:r>
    </w:p>
    <w:p w14:paraId="1250F333" w14:textId="6B6A39B2" w:rsidR="00771114" w:rsidRDefault="004F0FAC" w:rsidP="004D0B9B">
      <w:pPr>
        <w:spacing w:after="120"/>
        <w:ind w:left="720"/>
        <w:rPr>
          <w:rFonts w:cs="Arial"/>
        </w:rPr>
      </w:pPr>
      <w:r w:rsidRPr="00872FDE">
        <w:rPr>
          <w:rFonts w:cs="Arial"/>
        </w:rPr>
        <w:t xml:space="preserve">The SHDF </w:t>
      </w:r>
      <w:r w:rsidR="00BF5CF3">
        <w:rPr>
          <w:rFonts w:cs="Arial"/>
        </w:rPr>
        <w:t xml:space="preserve">programme </w:t>
      </w:r>
      <w:r w:rsidRPr="00872FDE">
        <w:rPr>
          <w:rFonts w:cs="Arial"/>
        </w:rPr>
        <w:t xml:space="preserve">will upgrade a significant amount of the social housing </w:t>
      </w:r>
      <w:r w:rsidR="00FC240E" w:rsidRPr="00872FDE">
        <w:rPr>
          <w:rFonts w:cs="Arial"/>
        </w:rPr>
        <w:t>stock,</w:t>
      </w:r>
      <w:r w:rsidRPr="00872FDE">
        <w:rPr>
          <w:rFonts w:cs="Arial"/>
        </w:rPr>
        <w:t xml:space="preserve"> delivering warm, energy-efficient homes, reducing carbon emissions and fuel bills, tackling fuel poverty, and supporting green jobs.</w:t>
      </w:r>
      <w:r w:rsidR="006E26E7">
        <w:rPr>
          <w:rFonts w:cs="Arial"/>
        </w:rPr>
        <w:t xml:space="preserve">  </w:t>
      </w:r>
      <w:r w:rsidR="008F6390">
        <w:rPr>
          <w:rFonts w:cs="Arial"/>
        </w:rPr>
        <w:t>Performance across each</w:t>
      </w:r>
      <w:r w:rsidR="006E26E7">
        <w:rPr>
          <w:rFonts w:cs="Arial"/>
        </w:rPr>
        <w:t xml:space="preserve"> element is quantifiable based on the SHDF reporting mechan</w:t>
      </w:r>
      <w:r w:rsidR="00D32A43">
        <w:rPr>
          <w:rFonts w:cs="Arial"/>
        </w:rPr>
        <w:t>ism</w:t>
      </w:r>
      <w:r w:rsidR="0056116D">
        <w:rPr>
          <w:rFonts w:cs="Arial"/>
        </w:rPr>
        <w:t xml:space="preserve">.  The PAS2035 process is also a key KPI in this area is it stipulates the </w:t>
      </w:r>
      <w:r w:rsidR="00C234D5">
        <w:rPr>
          <w:rFonts w:cs="Arial"/>
        </w:rPr>
        <w:t xml:space="preserve">calculated requirement for achieving the </w:t>
      </w:r>
      <w:r w:rsidR="00FF2254">
        <w:rPr>
          <w:rFonts w:cs="Arial"/>
        </w:rPr>
        <w:t>energy performance objective per dwelling</w:t>
      </w:r>
      <w:r w:rsidR="00C234D5">
        <w:rPr>
          <w:rFonts w:cs="Arial"/>
        </w:rPr>
        <w:t>, culminating in lodgement.</w:t>
      </w:r>
    </w:p>
    <w:p w14:paraId="65343F53" w14:textId="77777777" w:rsidR="008165B8" w:rsidRDefault="008165B8" w:rsidP="004D0B9B">
      <w:pPr>
        <w:spacing w:after="120"/>
        <w:ind w:left="720"/>
      </w:pPr>
    </w:p>
    <w:p w14:paraId="19D3E3AF" w14:textId="294D0437" w:rsidR="009A0D47" w:rsidRDefault="005859B8" w:rsidP="004B2C7C">
      <w:pPr>
        <w:spacing w:after="120"/>
        <w:ind w:left="720" w:hanging="720"/>
      </w:pPr>
      <w:r>
        <w:t>3.</w:t>
      </w:r>
      <w:r w:rsidR="00B313CC">
        <w:t>5</w:t>
      </w:r>
      <w:r>
        <w:t xml:space="preserve"> </w:t>
      </w:r>
      <w:r>
        <w:tab/>
      </w:r>
      <w:r w:rsidRPr="00680745">
        <w:rPr>
          <w:b/>
          <w:bCs/>
        </w:rPr>
        <w:t>Levels of Decency</w:t>
      </w:r>
    </w:p>
    <w:p w14:paraId="3F616506" w14:textId="725E0A08" w:rsidR="000A137F" w:rsidRDefault="00C83316" w:rsidP="00680745">
      <w:pPr>
        <w:spacing w:after="120"/>
        <w:ind w:left="720"/>
      </w:pPr>
      <w:r>
        <w:t>A key aspect which strengthen</w:t>
      </w:r>
      <w:r w:rsidR="004A2441">
        <w:t>ed</w:t>
      </w:r>
      <w:r>
        <w:t xml:space="preserve"> the successful London Borough of Harrow grant bid was the HRA commitment to run </w:t>
      </w:r>
      <w:r w:rsidR="0065396F">
        <w:t xml:space="preserve">a </w:t>
      </w:r>
      <w:r>
        <w:t xml:space="preserve">parallel </w:t>
      </w:r>
      <w:r w:rsidR="0065396F">
        <w:t>planned investment programmes for windows,</w:t>
      </w:r>
      <w:r w:rsidR="00CD6E23">
        <w:t xml:space="preserve"> </w:t>
      </w:r>
      <w:r w:rsidR="0065396F">
        <w:t xml:space="preserve">doors and roofs refurbishment.   Apart from </w:t>
      </w:r>
      <w:r w:rsidR="0090168A">
        <w:t>the clear benefits</w:t>
      </w:r>
      <w:r w:rsidR="000A137F">
        <w:t xml:space="preserve"> which include:</w:t>
      </w:r>
    </w:p>
    <w:p w14:paraId="69990F62" w14:textId="43287E1E" w:rsidR="000A137F" w:rsidRDefault="00116F0D" w:rsidP="00CB3FCC">
      <w:pPr>
        <w:pStyle w:val="ListParagraph"/>
        <w:numPr>
          <w:ilvl w:val="0"/>
          <w:numId w:val="28"/>
        </w:numPr>
        <w:spacing w:after="120"/>
      </w:pPr>
      <w:r>
        <w:t>A</w:t>
      </w:r>
      <w:r w:rsidR="0065396F">
        <w:t>iding whole-house retrofit</w:t>
      </w:r>
      <w:r w:rsidR="000A137F">
        <w:t xml:space="preserve"> with the application of secondary measures such as with window refurbishment </w:t>
      </w:r>
      <w:r w:rsidR="006C13F8">
        <w:t xml:space="preserve">carried out </w:t>
      </w:r>
      <w:r w:rsidR="0034072B">
        <w:t>together</w:t>
      </w:r>
      <w:r w:rsidR="00776827">
        <w:t xml:space="preserve"> with</w:t>
      </w:r>
      <w:r w:rsidR="006C13F8">
        <w:t xml:space="preserve"> SHDF funded External Wall Insultation (EWI).</w:t>
      </w:r>
    </w:p>
    <w:p w14:paraId="405B08C9" w14:textId="77777777" w:rsidR="006C13F8" w:rsidRDefault="000A137F" w:rsidP="00CB3FCC">
      <w:pPr>
        <w:pStyle w:val="ListParagraph"/>
        <w:numPr>
          <w:ilvl w:val="0"/>
          <w:numId w:val="28"/>
        </w:numPr>
        <w:spacing w:after="120"/>
      </w:pPr>
      <w:r>
        <w:t>M</w:t>
      </w:r>
      <w:r w:rsidR="0065396F">
        <w:t>inimising resident disturbance and</w:t>
      </w:r>
      <w:r w:rsidR="0090168A">
        <w:t xml:space="preserve"> ensuring a best value</w:t>
      </w:r>
      <w:r w:rsidR="006C13F8">
        <w:t xml:space="preserve"> by packaging works with a more</w:t>
      </w:r>
      <w:r w:rsidR="0090168A">
        <w:t xml:space="preserve"> holistic approach </w:t>
      </w:r>
      <w:r w:rsidR="006C13F8">
        <w:t>retrofit.</w:t>
      </w:r>
    </w:p>
    <w:p w14:paraId="0F025405" w14:textId="45C0B065" w:rsidR="006C13F8" w:rsidRDefault="006C13F8" w:rsidP="00680745">
      <w:pPr>
        <w:spacing w:after="120"/>
        <w:ind w:left="720"/>
      </w:pPr>
      <w:r>
        <w:t xml:space="preserve">A key deliverable will be the resulting impact on </w:t>
      </w:r>
      <w:r w:rsidRPr="00680745">
        <w:rPr>
          <w:i/>
          <w:iCs/>
        </w:rPr>
        <w:t>Decency</w:t>
      </w:r>
      <w:r w:rsidR="00E8739D">
        <w:rPr>
          <w:i/>
          <w:iCs/>
        </w:rPr>
        <w:t xml:space="preserve"> (Decent Homes Standard reporting)</w:t>
      </w:r>
      <w:r w:rsidR="00E11BA7">
        <w:t xml:space="preserve">, </w:t>
      </w:r>
      <w:r w:rsidR="00E8739D">
        <w:t>with works that address</w:t>
      </w:r>
      <w:r w:rsidR="00E11BA7">
        <w:t xml:space="preserve"> both low energy efficient </w:t>
      </w:r>
      <w:r w:rsidR="00E11BA7" w:rsidRPr="00680745">
        <w:rPr>
          <w:b/>
          <w:bCs/>
        </w:rPr>
        <w:t xml:space="preserve">and </w:t>
      </w:r>
      <w:r w:rsidR="00E11BA7">
        <w:t xml:space="preserve">non-decent dwellings through </w:t>
      </w:r>
      <w:proofErr w:type="gramStart"/>
      <w:r w:rsidR="00E11BA7">
        <w:t>whole</w:t>
      </w:r>
      <w:r w:rsidR="00CD6E23">
        <w:t>-</w:t>
      </w:r>
      <w:r w:rsidR="00E11BA7">
        <w:t>house</w:t>
      </w:r>
      <w:proofErr w:type="gramEnd"/>
      <w:r w:rsidR="00E11BA7">
        <w:t xml:space="preserve"> retrofit.</w:t>
      </w:r>
    </w:p>
    <w:p w14:paraId="61FA2087" w14:textId="4FB7D4BB" w:rsidR="005859B8" w:rsidRDefault="005859B8">
      <w:pPr>
        <w:spacing w:after="120"/>
        <w:ind w:left="720" w:hanging="720"/>
      </w:pPr>
      <w:r>
        <w:tab/>
      </w:r>
      <w:r w:rsidR="000275FC">
        <w:t xml:space="preserve"> </w:t>
      </w:r>
    </w:p>
    <w:p w14:paraId="537546F7" w14:textId="46BCE5B5" w:rsidR="009A0D47" w:rsidRDefault="005859B8">
      <w:pPr>
        <w:tabs>
          <w:tab w:val="left" w:pos="1448"/>
        </w:tabs>
        <w:spacing w:after="120"/>
        <w:ind w:left="720" w:hanging="720"/>
      </w:pPr>
      <w:r>
        <w:t>3.</w:t>
      </w:r>
      <w:r w:rsidR="00B313CC">
        <w:t>6</w:t>
      </w:r>
      <w:r>
        <w:tab/>
      </w:r>
      <w:r w:rsidR="008B1AFC" w:rsidRPr="00680745">
        <w:rPr>
          <w:b/>
          <w:bCs/>
        </w:rPr>
        <w:t>Health &amp; Safety benefits</w:t>
      </w:r>
      <w:r w:rsidR="008B1AFC">
        <w:t xml:space="preserve"> </w:t>
      </w:r>
    </w:p>
    <w:p w14:paraId="5B246596" w14:textId="7AC32040" w:rsidR="00093C46" w:rsidRDefault="009A0D47">
      <w:pPr>
        <w:tabs>
          <w:tab w:val="left" w:pos="1448"/>
        </w:tabs>
        <w:spacing w:after="120"/>
        <w:ind w:left="720" w:hanging="720"/>
      </w:pPr>
      <w:r>
        <w:tab/>
      </w:r>
      <w:r w:rsidR="005859B8">
        <w:t>Damp and Mould</w:t>
      </w:r>
      <w:r w:rsidR="00850CB0">
        <w:t xml:space="preserve"> </w:t>
      </w:r>
      <w:r w:rsidR="008B1AFC">
        <w:t>- Th</w:t>
      </w:r>
      <w:r w:rsidR="000275FC">
        <w:t xml:space="preserve">e </w:t>
      </w:r>
      <w:r w:rsidR="00F300E2">
        <w:t>SHDF programme</w:t>
      </w:r>
      <w:r w:rsidR="000275FC">
        <w:t xml:space="preserve"> will </w:t>
      </w:r>
      <w:r w:rsidR="00F300E2">
        <w:t xml:space="preserve">directly </w:t>
      </w:r>
      <w:r w:rsidR="000275FC">
        <w:t>a</w:t>
      </w:r>
      <w:r w:rsidR="009F32CB">
        <w:t>ddress the causes of damp and mould by</w:t>
      </w:r>
      <w:r w:rsidR="00053605">
        <w:t xml:space="preserve"> effective </w:t>
      </w:r>
      <w:r w:rsidR="006776A8">
        <w:t>appraisal</w:t>
      </w:r>
      <w:r w:rsidR="00093C46">
        <w:t>, and an approved grant funded work plan that includes:</w:t>
      </w:r>
    </w:p>
    <w:p w14:paraId="5E2DB4E4" w14:textId="1CAA75E1" w:rsidR="00093C46" w:rsidRDefault="00093C46" w:rsidP="00CB3FCC">
      <w:pPr>
        <w:pStyle w:val="ListParagraph"/>
        <w:numPr>
          <w:ilvl w:val="0"/>
          <w:numId w:val="21"/>
        </w:numPr>
        <w:tabs>
          <w:tab w:val="left" w:pos="1448"/>
        </w:tabs>
        <w:spacing w:after="120"/>
      </w:pPr>
      <w:r>
        <w:t xml:space="preserve">Insulation improvements </w:t>
      </w:r>
      <w:r w:rsidR="00A67BB3">
        <w:t>(Cavity | loft | underfloor | External Wall Insulation)</w:t>
      </w:r>
    </w:p>
    <w:p w14:paraId="7F7C4B63" w14:textId="5632E487" w:rsidR="00093C46" w:rsidRDefault="00093C46" w:rsidP="00CB3FCC">
      <w:pPr>
        <w:pStyle w:val="ListParagraph"/>
        <w:numPr>
          <w:ilvl w:val="0"/>
          <w:numId w:val="21"/>
        </w:numPr>
        <w:tabs>
          <w:tab w:val="left" w:pos="1448"/>
        </w:tabs>
        <w:spacing w:after="120"/>
      </w:pPr>
      <w:r>
        <w:t>Ventilation upgrades including smart ventilation</w:t>
      </w:r>
      <w:r w:rsidR="004E35E0">
        <w:t xml:space="preserve"> (</w:t>
      </w:r>
      <w:r w:rsidR="004E35E0" w:rsidRPr="004E35E0">
        <w:t>Combating damp and mould and improving air quality with a positive impact to occupant’s health, filtering large pollen particles and reducing the impact of household products that emit volatile organic compounds (VOCS).</w:t>
      </w:r>
    </w:p>
    <w:p w14:paraId="38B874D0" w14:textId="40B08505" w:rsidR="00093C46" w:rsidRDefault="00093C46" w:rsidP="00CB3FCC">
      <w:pPr>
        <w:pStyle w:val="ListParagraph"/>
        <w:numPr>
          <w:ilvl w:val="0"/>
          <w:numId w:val="21"/>
        </w:numPr>
        <w:tabs>
          <w:tab w:val="left" w:pos="1448"/>
        </w:tabs>
        <w:spacing w:after="120"/>
      </w:pPr>
      <w:r>
        <w:t xml:space="preserve">Draughtproofing </w:t>
      </w:r>
      <w:r w:rsidR="004162B4">
        <w:t xml:space="preserve">(to maximise </w:t>
      </w:r>
      <w:r w:rsidR="00AF6932">
        <w:t xml:space="preserve">energy </w:t>
      </w:r>
      <w:r w:rsidR="004162B4">
        <w:t>efficiency)</w:t>
      </w:r>
    </w:p>
    <w:p w14:paraId="45BD05B0" w14:textId="065DF74F" w:rsidR="005859B8" w:rsidRDefault="00A81E27" w:rsidP="00CB3FCC">
      <w:pPr>
        <w:pStyle w:val="ListParagraph"/>
        <w:numPr>
          <w:ilvl w:val="0"/>
          <w:numId w:val="21"/>
        </w:numPr>
        <w:tabs>
          <w:tab w:val="left" w:pos="1448"/>
        </w:tabs>
        <w:spacing w:after="120"/>
      </w:pPr>
      <w:r>
        <w:t>Environmental sensors with remote monitoring</w:t>
      </w:r>
      <w:r w:rsidR="00483D77">
        <w:t xml:space="preserve"> </w:t>
      </w:r>
      <w:r w:rsidR="00A67BB3">
        <w:t>(</w:t>
      </w:r>
      <w:r w:rsidR="007D4DFF">
        <w:t xml:space="preserve">of </w:t>
      </w:r>
      <w:r w:rsidR="004D0482">
        <w:t xml:space="preserve">damp, humidity, temperature, carbon dioxide) </w:t>
      </w:r>
    </w:p>
    <w:p w14:paraId="1CF05A29" w14:textId="77777777" w:rsidR="00D67425" w:rsidRDefault="00D67425" w:rsidP="00D67425">
      <w:pPr>
        <w:pStyle w:val="ListParagraph"/>
        <w:tabs>
          <w:tab w:val="left" w:pos="1448"/>
        </w:tabs>
        <w:spacing w:after="120"/>
      </w:pPr>
    </w:p>
    <w:p w14:paraId="2ACA8763" w14:textId="21816BCB" w:rsidR="00B535BD" w:rsidRDefault="000275FC">
      <w:pPr>
        <w:spacing w:after="120"/>
        <w:ind w:left="720" w:hanging="720"/>
      </w:pPr>
      <w:r>
        <w:t>3.</w:t>
      </w:r>
      <w:r w:rsidR="00B313CC">
        <w:t>7</w:t>
      </w:r>
      <w:r>
        <w:tab/>
      </w:r>
      <w:r w:rsidR="00B535BD" w:rsidRPr="00680745">
        <w:rPr>
          <w:b/>
          <w:bCs/>
        </w:rPr>
        <w:t>Project Plan</w:t>
      </w:r>
      <w:r w:rsidR="008B217E">
        <w:rPr>
          <w:b/>
          <w:bCs/>
        </w:rPr>
        <w:t xml:space="preserve"> | baseline</w:t>
      </w:r>
    </w:p>
    <w:p w14:paraId="4DBD94CF" w14:textId="3272EFA7" w:rsidR="000273D8" w:rsidRDefault="000275FC" w:rsidP="00680745">
      <w:pPr>
        <w:spacing w:after="120"/>
        <w:ind w:left="720"/>
      </w:pPr>
      <w:r>
        <w:t>The s</w:t>
      </w:r>
      <w:r w:rsidR="00F47431">
        <w:t>p</w:t>
      </w:r>
      <w:r>
        <w:t>e</w:t>
      </w:r>
      <w:r w:rsidR="00F47431">
        <w:t xml:space="preserve">cific targets </w:t>
      </w:r>
      <w:r w:rsidR="00B313CC">
        <w:t>and milestones of DESN</w:t>
      </w:r>
      <w:r w:rsidR="00446811">
        <w:t>Z</w:t>
      </w:r>
      <w:r w:rsidR="00B313CC">
        <w:t xml:space="preserve"> programme reporting which must abide with the full project plan</w:t>
      </w:r>
      <w:r w:rsidR="008B217E">
        <w:t xml:space="preserve"> and submitted baseline</w:t>
      </w:r>
      <w:r w:rsidR="00B313CC">
        <w:t xml:space="preserve"> </w:t>
      </w:r>
      <w:r w:rsidR="00B313CC" w:rsidRPr="008866D8">
        <w:t>(Appendi</w:t>
      </w:r>
      <w:r w:rsidR="007D4DFF" w:rsidRPr="008866D8">
        <w:t>x</w:t>
      </w:r>
      <w:r w:rsidR="00B313CC" w:rsidRPr="008866D8">
        <w:t xml:space="preserve"> </w:t>
      </w:r>
      <w:r w:rsidR="008866D8" w:rsidRPr="008866D8">
        <w:t>1 parts 1 and 2</w:t>
      </w:r>
      <w:r w:rsidR="00B313CC" w:rsidRPr="008866D8">
        <w:t>)</w:t>
      </w:r>
      <w:r w:rsidR="00B313CC">
        <w:t xml:space="preserve"> </w:t>
      </w:r>
    </w:p>
    <w:p w14:paraId="6AF31442" w14:textId="77777777" w:rsidR="000273D8" w:rsidRDefault="000273D8" w:rsidP="00F55B78">
      <w:pPr>
        <w:spacing w:after="120"/>
        <w:ind w:left="720" w:hanging="720"/>
      </w:pPr>
    </w:p>
    <w:p w14:paraId="5D6E9FA9" w14:textId="4CC99BA2" w:rsidR="00F50A12" w:rsidRPr="00C16711" w:rsidRDefault="008D3B4C" w:rsidP="00F55B78">
      <w:pPr>
        <w:spacing w:after="120"/>
        <w:rPr>
          <w:sz w:val="28"/>
          <w:szCs w:val="22"/>
        </w:rPr>
      </w:pPr>
      <w:r w:rsidRPr="00C16711">
        <w:rPr>
          <w:b/>
          <w:bCs/>
          <w:sz w:val="28"/>
          <w:szCs w:val="22"/>
        </w:rPr>
        <w:t>4.0</w:t>
      </w:r>
      <w:r w:rsidRPr="00C16711">
        <w:rPr>
          <w:b/>
          <w:bCs/>
          <w:sz w:val="28"/>
          <w:szCs w:val="22"/>
        </w:rPr>
        <w:tab/>
      </w:r>
      <w:r w:rsidR="00F50A12" w:rsidRPr="00C16711">
        <w:rPr>
          <w:b/>
          <w:bCs/>
          <w:sz w:val="28"/>
          <w:szCs w:val="22"/>
        </w:rPr>
        <w:t>Environmental Issues</w:t>
      </w:r>
      <w:r w:rsidR="00D24553" w:rsidRPr="00C16711">
        <w:rPr>
          <w:b/>
          <w:bCs/>
          <w:sz w:val="28"/>
          <w:szCs w:val="22"/>
        </w:rPr>
        <w:t xml:space="preserve"> for project delivery</w:t>
      </w:r>
    </w:p>
    <w:p w14:paraId="40983E2F" w14:textId="4DD95581" w:rsidR="00933B56" w:rsidRDefault="00933B56" w:rsidP="00F55B78">
      <w:pPr>
        <w:pStyle w:val="Default"/>
        <w:ind w:left="720" w:hanging="720"/>
      </w:pPr>
      <w:r>
        <w:t xml:space="preserve"> </w:t>
      </w:r>
      <w:r w:rsidR="008A5324">
        <w:t>4.1</w:t>
      </w:r>
      <w:r w:rsidR="008A5324">
        <w:tab/>
      </w:r>
      <w:r>
        <w:t xml:space="preserve">The </w:t>
      </w:r>
      <w:r w:rsidR="00856A3C">
        <w:t>SHDF programme</w:t>
      </w:r>
      <w:r>
        <w:t xml:space="preserve"> </w:t>
      </w:r>
      <w:r w:rsidR="00856A3C">
        <w:t xml:space="preserve">directly addresses environmental issues in a </w:t>
      </w:r>
      <w:r w:rsidR="00473ADA">
        <w:t xml:space="preserve">more comprehensive and targeted </w:t>
      </w:r>
      <w:r w:rsidR="005149FC">
        <w:t>manner</w:t>
      </w:r>
      <w:r w:rsidR="00473ADA">
        <w:t xml:space="preserve"> than any former</w:t>
      </w:r>
      <w:r w:rsidR="005149FC">
        <w:t xml:space="preserve"> </w:t>
      </w:r>
      <w:r w:rsidR="00856A3C">
        <w:t xml:space="preserve">HRA </w:t>
      </w:r>
      <w:r w:rsidR="005149FC">
        <w:t xml:space="preserve">housing </w:t>
      </w:r>
      <w:r w:rsidR="00856A3C">
        <w:t>capital programme.</w:t>
      </w:r>
      <w:r w:rsidR="00AA3809">
        <w:t xml:space="preserve">  The </w:t>
      </w:r>
      <w:r w:rsidR="00C67496">
        <w:t xml:space="preserve">grant funded </w:t>
      </w:r>
      <w:r w:rsidR="00AA3809">
        <w:t xml:space="preserve">baseline measures </w:t>
      </w:r>
      <w:r w:rsidR="00C67496">
        <w:t xml:space="preserve">and programme </w:t>
      </w:r>
      <w:r w:rsidR="00AA3809">
        <w:t xml:space="preserve">will address </w:t>
      </w:r>
      <w:proofErr w:type="gramStart"/>
      <w:r w:rsidR="00AA3809">
        <w:t>all of</w:t>
      </w:r>
      <w:proofErr w:type="gramEnd"/>
      <w:r w:rsidR="00AA3809">
        <w:t xml:space="preserve"> the following</w:t>
      </w:r>
      <w:r w:rsidR="00C67496">
        <w:t xml:space="preserve"> without exception</w:t>
      </w:r>
      <w:r w:rsidR="00AA3809">
        <w:t>:</w:t>
      </w:r>
    </w:p>
    <w:p w14:paraId="2B9658DB" w14:textId="77777777" w:rsidR="00933B56" w:rsidRPr="009D668B" w:rsidRDefault="00933B56" w:rsidP="00F55B78">
      <w:pPr>
        <w:pStyle w:val="Default"/>
        <w:ind w:left="792"/>
      </w:pPr>
    </w:p>
    <w:p w14:paraId="41DBA3D9" w14:textId="19091956" w:rsidR="00933B56" w:rsidRPr="009D668B" w:rsidRDefault="00933B56" w:rsidP="00CB3FCC">
      <w:pPr>
        <w:pStyle w:val="Default"/>
        <w:numPr>
          <w:ilvl w:val="0"/>
          <w:numId w:val="22"/>
        </w:numPr>
        <w:spacing w:after="220"/>
      </w:pPr>
      <w:r w:rsidRPr="00D55C39">
        <w:rPr>
          <w:b/>
          <w:bCs/>
        </w:rPr>
        <w:t>Tackle fuel poverty</w:t>
      </w:r>
      <w:r w:rsidRPr="009D668B">
        <w:t xml:space="preserve"> by increasing low-income household’s energy efficiency rating and therefore reducing their energy bills. </w:t>
      </w:r>
    </w:p>
    <w:p w14:paraId="222990F4" w14:textId="731ADD8C" w:rsidR="00933B56" w:rsidRPr="009D668B" w:rsidRDefault="00933B56" w:rsidP="00CB3FCC">
      <w:pPr>
        <w:pStyle w:val="Default"/>
        <w:numPr>
          <w:ilvl w:val="0"/>
          <w:numId w:val="22"/>
        </w:numPr>
        <w:spacing w:after="220"/>
      </w:pPr>
      <w:r w:rsidRPr="00D55C39">
        <w:rPr>
          <w:b/>
          <w:bCs/>
        </w:rPr>
        <w:t>Support clean growth</w:t>
      </w:r>
      <w:r w:rsidRPr="009D668B">
        <w:t xml:space="preserve"> and ensure homes are thermally comfortable, efficient, and well-adapted to climate change. </w:t>
      </w:r>
    </w:p>
    <w:p w14:paraId="2FAAA14E" w14:textId="0E421D32" w:rsidR="00933B56" w:rsidRPr="009D668B" w:rsidRDefault="00933B56" w:rsidP="00CB3FCC">
      <w:pPr>
        <w:pStyle w:val="Default"/>
        <w:numPr>
          <w:ilvl w:val="0"/>
          <w:numId w:val="22"/>
        </w:numPr>
        <w:spacing w:after="220"/>
      </w:pPr>
      <w:r w:rsidRPr="00D55C39">
        <w:rPr>
          <w:b/>
          <w:bCs/>
        </w:rPr>
        <w:t xml:space="preserve">Support economic resilience and a green recovery </w:t>
      </w:r>
      <w:r w:rsidRPr="009D668B">
        <w:t xml:space="preserve">in response to the economic impacts of Covid-19, creating thousands of jobs; and </w:t>
      </w:r>
    </w:p>
    <w:p w14:paraId="3FFAFDCF" w14:textId="3B326800" w:rsidR="00933B56" w:rsidRDefault="004057B8" w:rsidP="00CB3FCC">
      <w:pPr>
        <w:pStyle w:val="Default"/>
        <w:numPr>
          <w:ilvl w:val="0"/>
          <w:numId w:val="22"/>
        </w:numPr>
      </w:pPr>
      <w:r>
        <w:rPr>
          <w:b/>
          <w:bCs/>
        </w:rPr>
        <w:t>Learn from</w:t>
      </w:r>
      <w:r w:rsidR="00933B56" w:rsidRPr="00D55C39">
        <w:rPr>
          <w:b/>
          <w:bCs/>
        </w:rPr>
        <w:t xml:space="preserve"> the delivery experience</w:t>
      </w:r>
      <w:r w:rsidR="00933B56" w:rsidRPr="009D668B">
        <w:t xml:space="preserve"> to inform the development and design of further energy efficiency and heat schemes. </w:t>
      </w:r>
    </w:p>
    <w:p w14:paraId="1AE7CB30" w14:textId="77777777" w:rsidR="00933B56" w:rsidRDefault="00933B56" w:rsidP="00F55B78">
      <w:pPr>
        <w:pStyle w:val="Default"/>
        <w:ind w:left="792"/>
      </w:pPr>
    </w:p>
    <w:p w14:paraId="496AB3DF" w14:textId="1D7B471D" w:rsidR="00933B56" w:rsidRDefault="00933B56" w:rsidP="00CB3FCC">
      <w:pPr>
        <w:pStyle w:val="Default"/>
        <w:numPr>
          <w:ilvl w:val="0"/>
          <w:numId w:val="22"/>
        </w:numPr>
      </w:pPr>
      <w:r w:rsidRPr="007C568C">
        <w:rPr>
          <w:b/>
          <w:bCs/>
        </w:rPr>
        <w:t>Reduce carbon emissions</w:t>
      </w:r>
      <w:r>
        <w:rPr>
          <w:b/>
          <w:bCs/>
        </w:rPr>
        <w:t xml:space="preserve"> </w:t>
      </w:r>
      <w:r>
        <w:t xml:space="preserve">from homes within our boroughs, directly contributing to addressing the declared climate emergency. </w:t>
      </w:r>
    </w:p>
    <w:p w14:paraId="06997873" w14:textId="206E2F17" w:rsidR="00122F0F" w:rsidRDefault="00122F0F" w:rsidP="00122F0F">
      <w:pPr>
        <w:pStyle w:val="Default"/>
      </w:pPr>
    </w:p>
    <w:p w14:paraId="677D75A5" w14:textId="11D9E864" w:rsidR="00DC6E78" w:rsidRDefault="00122F0F" w:rsidP="00122F0F">
      <w:pPr>
        <w:pStyle w:val="Default"/>
        <w:ind w:left="720" w:hanging="720"/>
      </w:pPr>
      <w:proofErr w:type="gramStart"/>
      <w:r>
        <w:t xml:space="preserve">4.2  </w:t>
      </w:r>
      <w:r>
        <w:tab/>
      </w:r>
      <w:proofErr w:type="gramEnd"/>
      <w:r w:rsidR="009A0D47">
        <w:rPr>
          <w:b/>
          <w:bCs/>
        </w:rPr>
        <w:t>Fundamental</w:t>
      </w:r>
      <w:r w:rsidR="00DC6E78" w:rsidRPr="00680745">
        <w:rPr>
          <w:b/>
          <w:bCs/>
        </w:rPr>
        <w:t xml:space="preserve"> environmental requirements</w:t>
      </w:r>
    </w:p>
    <w:p w14:paraId="13A8CFD5" w14:textId="49432C97" w:rsidR="00122F0F" w:rsidRDefault="00F92CB4" w:rsidP="00446811">
      <w:pPr>
        <w:pStyle w:val="Default"/>
        <w:ind w:left="720"/>
      </w:pPr>
      <w:r>
        <w:t>For the</w:t>
      </w:r>
      <w:r w:rsidR="00671B36">
        <w:t xml:space="preserve"> measures proposed, e</w:t>
      </w:r>
      <w:r w:rsidR="00122F0F">
        <w:t xml:space="preserve">nvironmental requirements are clearly outlined in part 17 of the </w:t>
      </w:r>
      <w:r w:rsidR="00122F0F" w:rsidRPr="00680745">
        <w:rPr>
          <w:i/>
          <w:iCs/>
        </w:rPr>
        <w:t>Grant Fund</w:t>
      </w:r>
      <w:r w:rsidR="006D6A9C">
        <w:rPr>
          <w:i/>
          <w:iCs/>
        </w:rPr>
        <w:t>ing</w:t>
      </w:r>
      <w:r w:rsidR="00122F0F" w:rsidRPr="00680745">
        <w:rPr>
          <w:i/>
          <w:iCs/>
        </w:rPr>
        <w:t xml:space="preserve"> </w:t>
      </w:r>
      <w:r w:rsidRPr="00680745">
        <w:rPr>
          <w:i/>
          <w:iCs/>
        </w:rPr>
        <w:t>A</w:t>
      </w:r>
      <w:r w:rsidR="00122F0F" w:rsidRPr="00680745">
        <w:rPr>
          <w:i/>
          <w:iCs/>
        </w:rPr>
        <w:t>greement</w:t>
      </w:r>
      <w:r w:rsidR="00122F0F">
        <w:t xml:space="preserve"> submitted to DESN</w:t>
      </w:r>
      <w:r w:rsidR="00446811">
        <w:t>Z</w:t>
      </w:r>
      <w:r w:rsidR="008E6320">
        <w:t>:</w:t>
      </w:r>
    </w:p>
    <w:p w14:paraId="57D9A74A" w14:textId="77777777" w:rsidR="00122F0F" w:rsidRDefault="00122F0F" w:rsidP="00122F0F">
      <w:pPr>
        <w:pStyle w:val="Default"/>
        <w:ind w:left="720" w:hanging="720"/>
      </w:pPr>
    </w:p>
    <w:p w14:paraId="682C131D" w14:textId="39188631" w:rsidR="00122F0F" w:rsidRPr="00680745" w:rsidRDefault="00122F0F" w:rsidP="00122F0F">
      <w:pPr>
        <w:pStyle w:val="Default"/>
        <w:ind w:left="720" w:hanging="720"/>
        <w:rPr>
          <w:i/>
          <w:iCs/>
        </w:rPr>
      </w:pPr>
      <w:r>
        <w:tab/>
      </w:r>
      <w:r w:rsidRPr="00680745">
        <w:rPr>
          <w:i/>
          <w:iCs/>
        </w:rPr>
        <w:t xml:space="preserve">The Grant Recipient shall perform the Funded Activities in accordance with the Authority’s environmental policy, which is to conserve energy, water, wood, paper, and other resources, reduce waste and phase out the use of ozone depleting substances and minimise the release of greenhouse gases, volatile organic compounds and other substances damaging to health and the environment. </w:t>
      </w:r>
    </w:p>
    <w:p w14:paraId="7DE6310C" w14:textId="77777777" w:rsidR="00122F0F" w:rsidRPr="00680745" w:rsidRDefault="00122F0F" w:rsidP="00122F0F">
      <w:pPr>
        <w:pStyle w:val="Default"/>
        <w:ind w:left="720" w:hanging="720"/>
        <w:rPr>
          <w:i/>
          <w:iCs/>
        </w:rPr>
      </w:pPr>
    </w:p>
    <w:p w14:paraId="02F4A0AF" w14:textId="490365A0" w:rsidR="00122F0F" w:rsidRPr="00680745" w:rsidRDefault="00122F0F" w:rsidP="00680745">
      <w:pPr>
        <w:pStyle w:val="Default"/>
        <w:ind w:left="720"/>
        <w:rPr>
          <w:i/>
          <w:iCs/>
        </w:rPr>
      </w:pPr>
      <w:r w:rsidRPr="00680745">
        <w:rPr>
          <w:i/>
          <w:iCs/>
        </w:rPr>
        <w:t>The Grant Recipient shall pay due regard to the use of recycled products, so long as they are not detrimental to the provision of the Funded Activities or the environment, to include the use of all packaging, which should be capable of recovery for re-use or recycling.</w:t>
      </w:r>
    </w:p>
    <w:p w14:paraId="7DC50ED8" w14:textId="77777777" w:rsidR="00122F0F" w:rsidRPr="00680745" w:rsidRDefault="00122F0F" w:rsidP="00122F0F">
      <w:pPr>
        <w:pStyle w:val="Default"/>
        <w:ind w:left="720" w:hanging="720"/>
        <w:rPr>
          <w:i/>
          <w:iCs/>
        </w:rPr>
      </w:pPr>
    </w:p>
    <w:p w14:paraId="48668527" w14:textId="0371A123" w:rsidR="00122F0F" w:rsidRDefault="00122F0F" w:rsidP="008E6320">
      <w:pPr>
        <w:pStyle w:val="Default"/>
        <w:ind w:left="720"/>
        <w:rPr>
          <w:i/>
          <w:iCs/>
        </w:rPr>
      </w:pPr>
      <w:r w:rsidRPr="00680745">
        <w:rPr>
          <w:i/>
          <w:iCs/>
        </w:rPr>
        <w:t>The Grant Recipient shall take all possible precautions to ensure that any equipment and materials used in the provision of the Funded Activities do not contain chlorofluorocarbons, halons, or any other damaging substances, unless unavoidable, in which case the Authority shall be notified in advance of their use. The Grant Recipient shall endeavour to reduce fuel emissions wherever possible.</w:t>
      </w:r>
    </w:p>
    <w:p w14:paraId="7F014281" w14:textId="195ED161" w:rsidR="00543DCE" w:rsidRDefault="00543DCE" w:rsidP="008E6320">
      <w:pPr>
        <w:pStyle w:val="Default"/>
        <w:ind w:left="720"/>
        <w:rPr>
          <w:i/>
          <w:iCs/>
        </w:rPr>
      </w:pPr>
    </w:p>
    <w:p w14:paraId="49C6F111" w14:textId="77777777" w:rsidR="00543DCE" w:rsidRPr="00680745" w:rsidRDefault="00543DCE" w:rsidP="00680745">
      <w:pPr>
        <w:pStyle w:val="Default"/>
        <w:ind w:left="720"/>
        <w:rPr>
          <w:i/>
          <w:iCs/>
        </w:rPr>
      </w:pPr>
    </w:p>
    <w:p w14:paraId="23DAEC4F" w14:textId="1F3AAAD1" w:rsidR="005E0163" w:rsidRDefault="00113ED9" w:rsidP="00F55B78">
      <w:pPr>
        <w:tabs>
          <w:tab w:val="left" w:pos="7245"/>
        </w:tabs>
        <w:rPr>
          <w:szCs w:val="24"/>
        </w:rPr>
      </w:pPr>
      <w:r>
        <w:rPr>
          <w:rFonts w:cs="Arial"/>
          <w:b/>
          <w:bCs/>
          <w:sz w:val="28"/>
          <w:szCs w:val="28"/>
        </w:rPr>
        <w:t xml:space="preserve">5.0  </w:t>
      </w:r>
      <w:r w:rsidR="0030661C">
        <w:rPr>
          <w:rFonts w:cs="Arial"/>
          <w:b/>
          <w:bCs/>
          <w:sz w:val="28"/>
          <w:szCs w:val="28"/>
        </w:rPr>
        <w:t xml:space="preserve">  </w:t>
      </w:r>
      <w:r w:rsidR="002A3FEF" w:rsidRPr="0030661C">
        <w:rPr>
          <w:rFonts w:cs="Arial"/>
          <w:b/>
          <w:bCs/>
          <w:sz w:val="28"/>
          <w:szCs w:val="28"/>
        </w:rPr>
        <w:t>Dat</w:t>
      </w:r>
      <w:r w:rsidR="00DE72CF" w:rsidRPr="0030661C">
        <w:rPr>
          <w:rFonts w:cs="Arial"/>
          <w:b/>
          <w:bCs/>
          <w:sz w:val="28"/>
          <w:szCs w:val="28"/>
        </w:rPr>
        <w:t>a</w:t>
      </w:r>
      <w:r w:rsidR="002A3FEF" w:rsidRPr="0030661C">
        <w:rPr>
          <w:rFonts w:cs="Arial"/>
          <w:b/>
          <w:bCs/>
          <w:sz w:val="28"/>
          <w:szCs w:val="28"/>
        </w:rPr>
        <w:t xml:space="preserve"> Protection Implications</w:t>
      </w:r>
      <w:r w:rsidR="001540EE" w:rsidRPr="0030661C">
        <w:rPr>
          <w:rFonts w:cs="Arial"/>
          <w:b/>
          <w:bCs/>
          <w:sz w:val="28"/>
          <w:szCs w:val="28"/>
        </w:rPr>
        <w:t xml:space="preserve">  </w:t>
      </w:r>
    </w:p>
    <w:p w14:paraId="67A6212A" w14:textId="4F950B2F" w:rsidR="0078260B" w:rsidRDefault="001540EE" w:rsidP="00F55B78">
      <w:pPr>
        <w:tabs>
          <w:tab w:val="left" w:pos="7245"/>
        </w:tabs>
        <w:rPr>
          <w:szCs w:val="24"/>
        </w:rPr>
      </w:pPr>
      <w:r w:rsidRPr="00F14CC6">
        <w:rPr>
          <w:szCs w:val="24"/>
        </w:rPr>
        <w:t xml:space="preserve">                                                                                   </w:t>
      </w:r>
    </w:p>
    <w:p w14:paraId="63AFC3B5" w14:textId="77777777" w:rsidR="00D0565E" w:rsidRPr="00680745" w:rsidRDefault="00113ED9" w:rsidP="00F55B78">
      <w:pPr>
        <w:pStyle w:val="Heading4"/>
        <w:ind w:left="720" w:hanging="720"/>
        <w:rPr>
          <w:szCs w:val="24"/>
        </w:rPr>
      </w:pPr>
      <w:r>
        <w:rPr>
          <w:b w:val="0"/>
          <w:bCs/>
          <w:szCs w:val="24"/>
        </w:rPr>
        <w:t>5.1</w:t>
      </w:r>
      <w:r w:rsidR="0078260B" w:rsidRPr="0078260B">
        <w:rPr>
          <w:b w:val="0"/>
          <w:bCs/>
          <w:szCs w:val="24"/>
        </w:rPr>
        <w:tab/>
      </w:r>
      <w:r w:rsidR="00D0565E" w:rsidRPr="00680745">
        <w:rPr>
          <w:szCs w:val="24"/>
        </w:rPr>
        <w:t>Processing of personal data</w:t>
      </w:r>
    </w:p>
    <w:p w14:paraId="38371AC1" w14:textId="23514C18" w:rsidR="00673633" w:rsidRDefault="00673633" w:rsidP="00680745">
      <w:pPr>
        <w:pStyle w:val="Heading4"/>
        <w:ind w:left="720"/>
        <w:rPr>
          <w:rFonts w:cs="Times New Roman"/>
          <w:b w:val="0"/>
          <w:bCs/>
        </w:rPr>
      </w:pPr>
      <w:r w:rsidRPr="0078260B">
        <w:rPr>
          <w:rFonts w:cs="Times New Roman"/>
          <w:b w:val="0"/>
          <w:bCs/>
        </w:rPr>
        <w:t xml:space="preserve">All personal data processed in connection with the </w:t>
      </w:r>
      <w:r w:rsidR="00827BBA">
        <w:rPr>
          <w:rFonts w:cs="Times New Roman"/>
          <w:b w:val="0"/>
          <w:bCs/>
        </w:rPr>
        <w:t>SHD</w:t>
      </w:r>
      <w:r w:rsidR="003A318D">
        <w:rPr>
          <w:rFonts w:cs="Times New Roman"/>
          <w:b w:val="0"/>
          <w:bCs/>
        </w:rPr>
        <w:t>F</w:t>
      </w:r>
      <w:r w:rsidR="00827BBA">
        <w:rPr>
          <w:rFonts w:cs="Times New Roman"/>
          <w:b w:val="0"/>
          <w:bCs/>
        </w:rPr>
        <w:t xml:space="preserve"> programme</w:t>
      </w:r>
      <w:r w:rsidR="003E17EF" w:rsidRPr="003E17EF">
        <w:rPr>
          <w:rFonts w:cs="Times New Roman"/>
          <w:b w:val="0"/>
          <w:bCs/>
        </w:rPr>
        <w:t xml:space="preserve"> </w:t>
      </w:r>
      <w:r w:rsidR="00203F05" w:rsidRPr="003E17EF">
        <w:rPr>
          <w:rFonts w:cs="Times New Roman"/>
          <w:b w:val="0"/>
          <w:bCs/>
        </w:rPr>
        <w:t>Strategy,</w:t>
      </w:r>
      <w:r w:rsidR="003E17EF" w:rsidRPr="003E17EF">
        <w:rPr>
          <w:rFonts w:cs="Times New Roman"/>
          <w:b w:val="0"/>
          <w:bCs/>
        </w:rPr>
        <w:t xml:space="preserve"> </w:t>
      </w:r>
      <w:r w:rsidR="003E17EF">
        <w:rPr>
          <w:rFonts w:cs="Times New Roman"/>
          <w:b w:val="0"/>
          <w:bCs/>
        </w:rPr>
        <w:t xml:space="preserve">and any related </w:t>
      </w:r>
      <w:r w:rsidR="00FC6B2B">
        <w:rPr>
          <w:rFonts w:cs="Times New Roman"/>
          <w:b w:val="0"/>
          <w:bCs/>
        </w:rPr>
        <w:t xml:space="preserve">procurement </w:t>
      </w:r>
      <w:r w:rsidR="00FC6B2B" w:rsidRPr="0078260B">
        <w:rPr>
          <w:rFonts w:cs="Times New Roman"/>
          <w:b w:val="0"/>
          <w:bCs/>
        </w:rPr>
        <w:t>will</w:t>
      </w:r>
      <w:r w:rsidRPr="0078260B">
        <w:rPr>
          <w:rFonts w:cs="Times New Roman"/>
          <w:b w:val="0"/>
          <w:bCs/>
        </w:rPr>
        <w:t xml:space="preserve"> be carried </w:t>
      </w:r>
      <w:r w:rsidR="00AE3DA2" w:rsidRPr="0078260B">
        <w:rPr>
          <w:rFonts w:cs="Times New Roman"/>
          <w:b w:val="0"/>
          <w:bCs/>
        </w:rPr>
        <w:t>out in</w:t>
      </w:r>
      <w:r w:rsidRPr="0078260B">
        <w:rPr>
          <w:rFonts w:cs="Times New Roman"/>
          <w:b w:val="0"/>
          <w:bCs/>
        </w:rPr>
        <w:t xml:space="preserve"> full compliance with data protection laws including the Data Protection Act 2018 and </w:t>
      </w:r>
      <w:r w:rsidR="006C13AC">
        <w:rPr>
          <w:rFonts w:cs="Times New Roman"/>
          <w:b w:val="0"/>
          <w:bCs/>
        </w:rPr>
        <w:t xml:space="preserve">the UK </w:t>
      </w:r>
      <w:r w:rsidR="003E3FC2" w:rsidRPr="003E3FC2">
        <w:rPr>
          <w:rFonts w:cs="Times New Roman"/>
          <w:b w:val="0"/>
          <w:bCs/>
        </w:rPr>
        <w:t>General Data Protection Regulation</w:t>
      </w:r>
      <w:r w:rsidR="003E3FC2">
        <w:rPr>
          <w:rFonts w:cs="Times New Roman"/>
          <w:b w:val="0"/>
          <w:bCs/>
        </w:rPr>
        <w:t>.</w:t>
      </w:r>
    </w:p>
    <w:p w14:paraId="652D523D" w14:textId="77777777" w:rsidR="008165B8" w:rsidRDefault="008165B8" w:rsidP="00827BBA"/>
    <w:p w14:paraId="25C69CA5" w14:textId="77777777" w:rsidR="00F92CB4" w:rsidRPr="00680745" w:rsidRDefault="00827BBA" w:rsidP="00827BBA">
      <w:pPr>
        <w:ind w:left="720" w:hanging="720"/>
        <w:rPr>
          <w:b/>
          <w:bCs/>
        </w:rPr>
      </w:pPr>
      <w:r>
        <w:t xml:space="preserve">5.2 </w:t>
      </w:r>
      <w:r>
        <w:tab/>
      </w:r>
      <w:r w:rsidR="00F92CB4" w:rsidRPr="00680745">
        <w:rPr>
          <w:b/>
          <w:bCs/>
        </w:rPr>
        <w:t>Data Sharing Agreement</w:t>
      </w:r>
    </w:p>
    <w:p w14:paraId="2B4B63C9" w14:textId="1EC3F7A1" w:rsidR="00827BBA" w:rsidRDefault="00827BBA" w:rsidP="00680745">
      <w:pPr>
        <w:ind w:left="720"/>
      </w:pPr>
      <w:r>
        <w:t>Please refer to the</w:t>
      </w:r>
      <w:r w:rsidR="003A318D">
        <w:t xml:space="preserve"> signed</w:t>
      </w:r>
      <w:r>
        <w:t xml:space="preserve"> Data Sharing Agreement as submitted to DESNZ.</w:t>
      </w:r>
      <w:r w:rsidR="003A318D">
        <w:t xml:space="preserve">  </w:t>
      </w:r>
      <w:r>
        <w:tab/>
      </w:r>
    </w:p>
    <w:p w14:paraId="75284416" w14:textId="046E1A8A" w:rsidR="00A81E19" w:rsidRDefault="00113ED9" w:rsidP="00F55B78">
      <w:pPr>
        <w:pStyle w:val="Heading3"/>
        <w:spacing w:before="480" w:after="240"/>
        <w:jc w:val="left"/>
      </w:pPr>
      <w:r>
        <w:t>6.0</w:t>
      </w:r>
      <w:r w:rsidR="00FE68AE">
        <w:tab/>
      </w:r>
      <w:r w:rsidR="00A81E19" w:rsidRPr="001472A8">
        <w:t>Risk Management Implications</w:t>
      </w:r>
    </w:p>
    <w:p w14:paraId="3325FEB6" w14:textId="108B01E8" w:rsidR="00927435" w:rsidRPr="003A05E2" w:rsidRDefault="00113ED9" w:rsidP="00F55B78">
      <w:pPr>
        <w:pStyle w:val="BodyTextIndent"/>
        <w:spacing w:after="0"/>
        <w:ind w:left="0"/>
        <w:rPr>
          <w:b/>
          <w:bCs/>
        </w:rPr>
      </w:pPr>
      <w:r>
        <w:t xml:space="preserve">6.1      </w:t>
      </w:r>
      <w:r w:rsidR="00927435" w:rsidRPr="008326C3">
        <w:t xml:space="preserve">Risks included on corporate or directorate risk register? </w:t>
      </w:r>
      <w:r w:rsidR="00927435" w:rsidRPr="003A05E2">
        <w:rPr>
          <w:b/>
          <w:bCs/>
        </w:rPr>
        <w:t>Yes</w:t>
      </w:r>
    </w:p>
    <w:p w14:paraId="53A968F4" w14:textId="77777777" w:rsidR="00927435" w:rsidRPr="008326C3" w:rsidRDefault="00927435" w:rsidP="00F55B78">
      <w:pPr>
        <w:pStyle w:val="BodyTextIndent"/>
        <w:spacing w:after="0"/>
        <w:ind w:left="720"/>
      </w:pPr>
      <w:r w:rsidRPr="008326C3">
        <w:t xml:space="preserve">  </w:t>
      </w:r>
    </w:p>
    <w:p w14:paraId="252C3481" w14:textId="60D78E8E" w:rsidR="00927435" w:rsidRPr="008326C3" w:rsidRDefault="00927435" w:rsidP="00F55B78">
      <w:pPr>
        <w:pStyle w:val="BodyTextIndent"/>
        <w:spacing w:after="0"/>
        <w:ind w:left="720"/>
      </w:pPr>
      <w:r w:rsidRPr="008326C3">
        <w:t>Separate risk</w:t>
      </w:r>
      <w:r w:rsidR="003076BA">
        <w:t>-</w:t>
      </w:r>
      <w:r w:rsidRPr="008326C3">
        <w:t xml:space="preserve">register in place? </w:t>
      </w:r>
      <w:r w:rsidR="00BD7854" w:rsidRPr="003A05E2">
        <w:rPr>
          <w:b/>
          <w:bCs/>
        </w:rPr>
        <w:t>Yes</w:t>
      </w:r>
    </w:p>
    <w:p w14:paraId="2BE706DD" w14:textId="77777777" w:rsidR="00927435" w:rsidRDefault="00927435" w:rsidP="00F55B78">
      <w:pPr>
        <w:pStyle w:val="BodyTextIndent"/>
        <w:spacing w:after="0"/>
        <w:ind w:left="720"/>
      </w:pPr>
    </w:p>
    <w:p w14:paraId="58FF297F" w14:textId="4884B63A" w:rsidR="00927435" w:rsidRDefault="00927435" w:rsidP="00F55B78">
      <w:pPr>
        <w:pStyle w:val="BodyTextIndent"/>
        <w:spacing w:after="0"/>
        <w:ind w:left="720"/>
      </w:pPr>
      <w:r>
        <w:t xml:space="preserve">The relevant risks contained in the register are attached/summarised below. </w:t>
      </w:r>
      <w:r w:rsidR="00BD7854" w:rsidRPr="003A05E2">
        <w:rPr>
          <w:b/>
          <w:bCs/>
        </w:rPr>
        <w:t>Yes</w:t>
      </w:r>
    </w:p>
    <w:p w14:paraId="0160233D" w14:textId="614F6076" w:rsidR="00894A1A" w:rsidRPr="003A05E2" w:rsidRDefault="00894A1A" w:rsidP="00556868">
      <w:pPr>
        <w:pStyle w:val="BodyTextIndent"/>
        <w:spacing w:after="0"/>
        <w:ind w:left="0"/>
        <w:rPr>
          <w:strike/>
        </w:rPr>
      </w:pPr>
    </w:p>
    <w:p w14:paraId="5B34162E" w14:textId="7843CA69" w:rsidR="00894A1A" w:rsidRDefault="00894A1A" w:rsidP="004C6727">
      <w:pPr>
        <w:pStyle w:val="BodyTextIndent"/>
        <w:spacing w:after="0"/>
        <w:ind w:left="0"/>
      </w:pPr>
    </w:p>
    <w:tbl>
      <w:tblPr>
        <w:tblW w:w="9211" w:type="dxa"/>
        <w:tblCellMar>
          <w:left w:w="10" w:type="dxa"/>
          <w:right w:w="10" w:type="dxa"/>
        </w:tblCellMar>
        <w:tblLook w:val="0000" w:firstRow="0" w:lastRow="0" w:firstColumn="0" w:lastColumn="0" w:noHBand="0" w:noVBand="0"/>
      </w:tblPr>
      <w:tblGrid>
        <w:gridCol w:w="2735"/>
        <w:gridCol w:w="4606"/>
        <w:gridCol w:w="1870"/>
      </w:tblGrid>
      <w:tr w:rsidR="006617BF" w:rsidRPr="004C6727" w14:paraId="724C308E" w14:textId="77777777" w:rsidTr="008220DB">
        <w:trPr>
          <w:trHeight w:val="700"/>
        </w:trPr>
        <w:tc>
          <w:tcPr>
            <w:tcW w:w="27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1DA920FA" w14:textId="4C468F49" w:rsidR="006617BF" w:rsidRPr="004C6727" w:rsidRDefault="006617BF" w:rsidP="00826C96">
            <w:pPr>
              <w:ind w:right="141"/>
              <w:rPr>
                <w:rFonts w:cs="Arial"/>
                <w:szCs w:val="24"/>
              </w:rPr>
            </w:pPr>
            <w:r>
              <w:rPr>
                <w:rFonts w:cs="Arial"/>
                <w:b/>
                <w:bCs/>
                <w:szCs w:val="24"/>
                <w:lang w:val="en-US" w:eastAsia="en-GB"/>
              </w:rPr>
              <w:t>Risk Description</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C62E87D" w14:textId="49F3C587" w:rsidR="006617BF" w:rsidRPr="004C6727" w:rsidRDefault="006617BF" w:rsidP="00826C96">
            <w:pPr>
              <w:pStyle w:val="ListParagraph"/>
              <w:suppressAutoHyphens/>
              <w:autoSpaceDN w:val="0"/>
              <w:spacing w:line="247" w:lineRule="auto"/>
              <w:ind w:left="171" w:right="141"/>
              <w:rPr>
                <w:rFonts w:cs="Arial"/>
                <w:szCs w:val="24"/>
                <w:lang w:val="en-US"/>
              </w:rPr>
            </w:pPr>
            <w:r>
              <w:rPr>
                <w:rFonts w:cs="Arial"/>
                <w:b/>
                <w:bCs/>
                <w:szCs w:val="24"/>
                <w:lang w:val="en-US" w:eastAsia="en-GB"/>
              </w:rPr>
              <w:t>Mitigations</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 w:type="dxa"/>
              <w:bottom w:w="0" w:type="dxa"/>
              <w:right w:w="10" w:type="dxa"/>
            </w:tcMar>
            <w:vAlign w:val="center"/>
          </w:tcPr>
          <w:p w14:paraId="797E0329" w14:textId="27ED9600" w:rsidR="006617BF" w:rsidRPr="004C6727" w:rsidRDefault="006617BF" w:rsidP="00826C96">
            <w:pPr>
              <w:jc w:val="center"/>
              <w:rPr>
                <w:rFonts w:eastAsia="Calibri" w:cs="Arial"/>
                <w:b/>
                <w:bCs/>
                <w:szCs w:val="24"/>
              </w:rPr>
            </w:pPr>
            <w:r>
              <w:rPr>
                <w:rFonts w:cs="Arial"/>
                <w:b/>
                <w:bCs/>
                <w:szCs w:val="24"/>
                <w:lang w:val="en-US" w:eastAsia="en-GB"/>
              </w:rPr>
              <w:t>RAG Status</w:t>
            </w:r>
          </w:p>
        </w:tc>
      </w:tr>
      <w:tr w:rsidR="004C6727" w:rsidRPr="004C6727" w14:paraId="4D23A763" w14:textId="77777777" w:rsidTr="008220DB">
        <w:trPr>
          <w:trHeight w:val="1516"/>
        </w:trPr>
        <w:tc>
          <w:tcPr>
            <w:tcW w:w="27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625ECB4" w14:textId="31CA2E7D" w:rsidR="004C6727" w:rsidRPr="006F494B" w:rsidRDefault="004C6727" w:rsidP="00826C96">
            <w:pPr>
              <w:ind w:right="141"/>
              <w:rPr>
                <w:rFonts w:eastAsia="Calibri" w:cs="Arial"/>
                <w:strike/>
                <w:szCs w:val="24"/>
              </w:rPr>
            </w:pPr>
            <w:r w:rsidRPr="006F494B">
              <w:rPr>
                <w:rFonts w:cs="Arial"/>
                <w:szCs w:val="24"/>
              </w:rPr>
              <w:t xml:space="preserve">If the recommendations are not accepted the Council will be </w:t>
            </w:r>
            <w:r w:rsidR="004A7BCF" w:rsidRPr="006F494B">
              <w:rPr>
                <w:rFonts w:cs="Arial"/>
                <w:szCs w:val="24"/>
              </w:rPr>
              <w:t>un</w:t>
            </w:r>
            <w:r w:rsidRPr="006F494B">
              <w:rPr>
                <w:rFonts w:cs="Arial"/>
                <w:szCs w:val="24"/>
              </w:rPr>
              <w:t xml:space="preserve">able to receive grant funding from </w:t>
            </w:r>
            <w:r w:rsidR="004A7BCF" w:rsidRPr="006F494B">
              <w:rPr>
                <w:rFonts w:cs="Arial"/>
                <w:szCs w:val="24"/>
              </w:rPr>
              <w:t xml:space="preserve">the </w:t>
            </w:r>
            <w:r w:rsidRPr="006F494B">
              <w:rPr>
                <w:rFonts w:cs="Arial"/>
                <w:szCs w:val="24"/>
              </w:rPr>
              <w:t xml:space="preserve">DESNZ for the SHDF wave 2.1 programme </w:t>
            </w:r>
            <w:r w:rsidR="004A7BCF" w:rsidRPr="006F494B">
              <w:rPr>
                <w:rFonts w:cs="Arial"/>
                <w:szCs w:val="24"/>
              </w:rPr>
              <w:t xml:space="preserve">in the Borough </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389D0" w14:textId="6CD1B9A3" w:rsidR="004C6727" w:rsidRPr="006F494B" w:rsidRDefault="004C6727" w:rsidP="00826C96">
            <w:pPr>
              <w:pStyle w:val="ListParagraph"/>
              <w:numPr>
                <w:ilvl w:val="0"/>
                <w:numId w:val="17"/>
              </w:numPr>
              <w:suppressAutoHyphens/>
              <w:autoSpaceDN w:val="0"/>
              <w:spacing w:line="247" w:lineRule="auto"/>
              <w:ind w:left="171" w:right="141" w:hanging="171"/>
              <w:rPr>
                <w:rFonts w:cs="Arial"/>
                <w:szCs w:val="24"/>
                <w:lang w:val="en-US"/>
              </w:rPr>
            </w:pPr>
            <w:r w:rsidRPr="006F494B">
              <w:rPr>
                <w:rFonts w:cs="Arial"/>
                <w:szCs w:val="24"/>
                <w:lang w:val="en-US"/>
              </w:rPr>
              <w:t xml:space="preserve">The report sets out a process by </w:t>
            </w:r>
            <w:proofErr w:type="gramStart"/>
            <w:r w:rsidRPr="006F494B">
              <w:rPr>
                <w:rFonts w:cs="Arial"/>
                <w:szCs w:val="24"/>
                <w:lang w:val="en-US"/>
              </w:rPr>
              <w:t>which  this</w:t>
            </w:r>
            <w:proofErr w:type="gramEnd"/>
            <w:r w:rsidRPr="006F494B">
              <w:rPr>
                <w:rFonts w:cs="Arial"/>
                <w:szCs w:val="24"/>
                <w:lang w:val="en-US"/>
              </w:rPr>
              <w:t xml:space="preserve"> risk can be mitigated</w:t>
            </w:r>
          </w:p>
          <w:p w14:paraId="47F6766E" w14:textId="77777777" w:rsidR="004C6727" w:rsidRPr="006F494B" w:rsidRDefault="004C6727" w:rsidP="00826C96">
            <w:pPr>
              <w:rPr>
                <w:rFonts w:eastAsia="Calibri" w:cs="Arial"/>
                <w:strike/>
                <w:szCs w:val="24"/>
              </w:rPr>
            </w:pP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Mar>
              <w:top w:w="0" w:type="dxa"/>
              <w:left w:w="10" w:type="dxa"/>
              <w:bottom w:w="0" w:type="dxa"/>
              <w:right w:w="10" w:type="dxa"/>
            </w:tcMar>
            <w:vAlign w:val="center"/>
          </w:tcPr>
          <w:p w14:paraId="552A26E9" w14:textId="3E9A485D" w:rsidR="004C6727" w:rsidRPr="004C6727" w:rsidRDefault="004C6727" w:rsidP="00826C96">
            <w:pPr>
              <w:jc w:val="center"/>
              <w:rPr>
                <w:rFonts w:eastAsia="Calibri" w:cs="Arial"/>
                <w:b/>
                <w:bCs/>
                <w:szCs w:val="24"/>
              </w:rPr>
            </w:pPr>
            <w:r w:rsidRPr="004C6727">
              <w:rPr>
                <w:rFonts w:eastAsia="Calibri" w:cs="Arial"/>
                <w:b/>
                <w:bCs/>
                <w:szCs w:val="24"/>
              </w:rPr>
              <w:t>GREEN</w:t>
            </w:r>
          </w:p>
        </w:tc>
      </w:tr>
      <w:tr w:rsidR="004C6727" w:rsidRPr="004C6727" w14:paraId="475AF779" w14:textId="77777777" w:rsidTr="008220DB">
        <w:trPr>
          <w:trHeight w:val="2480"/>
        </w:trPr>
        <w:tc>
          <w:tcPr>
            <w:tcW w:w="27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F7BA48D" w14:textId="38FD9A42" w:rsidR="004C6727" w:rsidRPr="006F494B" w:rsidRDefault="004C6727" w:rsidP="00826C96">
            <w:pPr>
              <w:pStyle w:val="CommentText"/>
              <w:rPr>
                <w:rFonts w:cs="Arial"/>
                <w:sz w:val="24"/>
                <w:szCs w:val="24"/>
              </w:rPr>
            </w:pPr>
            <w:r w:rsidRPr="006F494B">
              <w:rPr>
                <w:rFonts w:eastAsia="Calibri" w:cs="Arial"/>
                <w:sz w:val="24"/>
                <w:szCs w:val="24"/>
              </w:rPr>
              <w:t xml:space="preserve">The SHDF Wave 2.1 implementation strategy fails to effectively achieve its objectives and/or within the envisaged timescale for the Programme </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70FCC6" w14:textId="07D99E08" w:rsidR="00E62F49" w:rsidRPr="006F494B" w:rsidRDefault="00E62F49" w:rsidP="00826C96">
            <w:pPr>
              <w:pStyle w:val="ListParagraph"/>
              <w:numPr>
                <w:ilvl w:val="0"/>
                <w:numId w:val="17"/>
              </w:numPr>
              <w:suppressAutoHyphens/>
              <w:autoSpaceDN w:val="0"/>
              <w:spacing w:line="247" w:lineRule="auto"/>
              <w:ind w:left="171" w:right="141" w:hanging="171"/>
              <w:rPr>
                <w:rFonts w:cs="Arial"/>
                <w:szCs w:val="24"/>
                <w:lang w:val="en-US"/>
              </w:rPr>
            </w:pPr>
            <w:r w:rsidRPr="006F494B">
              <w:rPr>
                <w:rFonts w:cs="Arial"/>
                <w:szCs w:val="24"/>
                <w:lang w:val="en-US"/>
              </w:rPr>
              <w:t xml:space="preserve">Project Board in place </w:t>
            </w:r>
            <w:r w:rsidR="00C4243E" w:rsidRPr="006F494B">
              <w:rPr>
                <w:rFonts w:cs="Arial"/>
                <w:szCs w:val="24"/>
                <w:lang w:val="en-US"/>
              </w:rPr>
              <w:t xml:space="preserve">to monitor the strategy </w:t>
            </w:r>
          </w:p>
          <w:p w14:paraId="100633B8" w14:textId="1A0DA004" w:rsidR="00E62F49" w:rsidRPr="006F494B" w:rsidRDefault="00E62F49" w:rsidP="00826C96">
            <w:pPr>
              <w:pStyle w:val="ListParagraph"/>
              <w:numPr>
                <w:ilvl w:val="0"/>
                <w:numId w:val="17"/>
              </w:numPr>
              <w:suppressAutoHyphens/>
              <w:autoSpaceDN w:val="0"/>
              <w:spacing w:line="247" w:lineRule="auto"/>
              <w:ind w:left="171" w:right="141" w:hanging="171"/>
              <w:rPr>
                <w:rFonts w:cs="Arial"/>
                <w:szCs w:val="24"/>
                <w:lang w:val="en-US"/>
              </w:rPr>
            </w:pPr>
            <w:r w:rsidRPr="006F494B">
              <w:rPr>
                <w:rFonts w:cs="Arial"/>
                <w:szCs w:val="24"/>
                <w:lang w:val="en-US"/>
              </w:rPr>
              <w:t xml:space="preserve">Approved government project plan and project baseline in place </w:t>
            </w:r>
          </w:p>
          <w:p w14:paraId="15647DE8" w14:textId="2EEBEFFD" w:rsidR="004C6727" w:rsidRPr="006F494B" w:rsidRDefault="00D02380" w:rsidP="00826C96">
            <w:pPr>
              <w:pStyle w:val="ListParagraph"/>
              <w:numPr>
                <w:ilvl w:val="0"/>
                <w:numId w:val="17"/>
              </w:numPr>
              <w:suppressAutoHyphens/>
              <w:autoSpaceDN w:val="0"/>
              <w:spacing w:line="247" w:lineRule="auto"/>
              <w:ind w:left="171" w:right="141" w:hanging="171"/>
              <w:rPr>
                <w:rFonts w:cs="Arial"/>
                <w:szCs w:val="24"/>
                <w:lang w:val="en-US"/>
              </w:rPr>
            </w:pPr>
            <w:r w:rsidRPr="006F494B">
              <w:rPr>
                <w:rFonts w:cs="Arial"/>
                <w:szCs w:val="24"/>
                <w:lang w:val="en-US"/>
              </w:rPr>
              <w:t xml:space="preserve">Milestones have been set for the strategy by both the Council and the government and these will be closely monitored </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Mar>
              <w:top w:w="0" w:type="dxa"/>
              <w:left w:w="10" w:type="dxa"/>
              <w:bottom w:w="0" w:type="dxa"/>
              <w:right w:w="10" w:type="dxa"/>
            </w:tcMar>
            <w:vAlign w:val="center"/>
          </w:tcPr>
          <w:p w14:paraId="4B3EE819" w14:textId="78FDF9BA" w:rsidR="004C6727" w:rsidRPr="004C6727" w:rsidRDefault="00634E2A" w:rsidP="00826C96">
            <w:pPr>
              <w:jc w:val="center"/>
              <w:rPr>
                <w:rFonts w:eastAsia="Calibri" w:cs="Arial"/>
                <w:b/>
                <w:bCs/>
                <w:szCs w:val="24"/>
              </w:rPr>
            </w:pPr>
            <w:r>
              <w:rPr>
                <w:rFonts w:eastAsia="Calibri" w:cs="Arial"/>
                <w:b/>
                <w:bCs/>
                <w:szCs w:val="24"/>
              </w:rPr>
              <w:t xml:space="preserve">GREEN </w:t>
            </w:r>
          </w:p>
        </w:tc>
      </w:tr>
      <w:tr w:rsidR="004C6727" w:rsidRPr="004C6727" w14:paraId="6039807C" w14:textId="77777777" w:rsidTr="008220DB">
        <w:trPr>
          <w:trHeight w:val="1013"/>
        </w:trPr>
        <w:tc>
          <w:tcPr>
            <w:tcW w:w="27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5298EA1E" w14:textId="474E3C2A" w:rsidR="004C6727" w:rsidRPr="006F494B" w:rsidRDefault="004C6727" w:rsidP="00826C96">
            <w:pPr>
              <w:ind w:right="141"/>
              <w:rPr>
                <w:rFonts w:cs="Arial"/>
                <w:szCs w:val="24"/>
              </w:rPr>
            </w:pPr>
            <w:r w:rsidRPr="006F494B">
              <w:rPr>
                <w:rFonts w:cs="Arial"/>
                <w:szCs w:val="24"/>
              </w:rPr>
              <w:t>The SHDF Wave 2.1 Programme runs significantly over budget</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21C9025" w14:textId="79E445A1" w:rsidR="004C6727" w:rsidRPr="006F494B" w:rsidRDefault="004C6727" w:rsidP="00826C96">
            <w:pPr>
              <w:pStyle w:val="ListParagraph"/>
              <w:numPr>
                <w:ilvl w:val="0"/>
                <w:numId w:val="16"/>
              </w:numPr>
              <w:ind w:left="227" w:hanging="227"/>
              <w:rPr>
                <w:rFonts w:eastAsia="Calibri" w:cs="Arial"/>
                <w:szCs w:val="24"/>
              </w:rPr>
            </w:pPr>
            <w:r w:rsidRPr="006F494B">
              <w:rPr>
                <w:rFonts w:eastAsia="Calibri" w:cs="Arial"/>
                <w:szCs w:val="24"/>
              </w:rPr>
              <w:t xml:space="preserve">Work proactively with the finance business partner to ensure timeline monthly audit </w:t>
            </w:r>
            <w:r w:rsidR="00572C56" w:rsidRPr="006F494B">
              <w:rPr>
                <w:rFonts w:eastAsia="Calibri" w:cs="Arial"/>
                <w:szCs w:val="24"/>
              </w:rPr>
              <w:t xml:space="preserve">reporting </w:t>
            </w:r>
            <w:r w:rsidRPr="006F494B">
              <w:rPr>
                <w:rFonts w:eastAsia="Calibri" w:cs="Arial"/>
                <w:szCs w:val="24"/>
              </w:rPr>
              <w:t>on a measure-by-measure basis</w:t>
            </w:r>
            <w:r w:rsidR="00572C56" w:rsidRPr="006F494B">
              <w:rPr>
                <w:rFonts w:eastAsia="Calibri" w:cs="Arial"/>
                <w:szCs w:val="24"/>
              </w:rPr>
              <w:t xml:space="preserve"> both internally and externally to the government </w:t>
            </w:r>
          </w:p>
          <w:p w14:paraId="09C491F7" w14:textId="77777777" w:rsidR="00BC4169" w:rsidRPr="006F494B" w:rsidRDefault="004C6727" w:rsidP="00826C96">
            <w:pPr>
              <w:pStyle w:val="ListParagraph"/>
              <w:numPr>
                <w:ilvl w:val="0"/>
                <w:numId w:val="16"/>
              </w:numPr>
              <w:ind w:left="227" w:hanging="227"/>
              <w:rPr>
                <w:rFonts w:eastAsia="Calibri" w:cs="Arial"/>
                <w:szCs w:val="24"/>
              </w:rPr>
            </w:pPr>
            <w:r w:rsidRPr="006F494B">
              <w:rPr>
                <w:rFonts w:eastAsia="Calibri" w:cs="Arial"/>
                <w:szCs w:val="24"/>
              </w:rPr>
              <w:t xml:space="preserve">Forecasts and actuals allow for contingency planning.  Planning is </w:t>
            </w:r>
            <w:r w:rsidRPr="006F494B">
              <w:rPr>
                <w:rFonts w:eastAsia="Calibri" w:cs="Arial"/>
                <w:szCs w:val="24"/>
              </w:rPr>
              <w:lastRenderedPageBreak/>
              <w:t>engaged where required such as for External Wall Insulation (EWI)</w:t>
            </w:r>
          </w:p>
          <w:p w14:paraId="77689951" w14:textId="29B116CD" w:rsidR="00BC4169" w:rsidRPr="006F494B" w:rsidRDefault="00BC4169" w:rsidP="00826C96">
            <w:pPr>
              <w:pStyle w:val="ListParagraph"/>
              <w:numPr>
                <w:ilvl w:val="0"/>
                <w:numId w:val="16"/>
              </w:numPr>
              <w:ind w:left="227" w:hanging="227"/>
              <w:rPr>
                <w:rFonts w:eastAsia="Calibri" w:cs="Arial"/>
                <w:szCs w:val="24"/>
              </w:rPr>
            </w:pPr>
            <w:r w:rsidRPr="006F494B">
              <w:rPr>
                <w:rFonts w:eastAsia="Calibri" w:cs="Arial"/>
                <w:szCs w:val="24"/>
              </w:rPr>
              <w:t>Allowances for possible supply chain shortages and material costs have been factored into the budget</w:t>
            </w:r>
          </w:p>
          <w:p w14:paraId="4F5A5A96" w14:textId="5294A3D9" w:rsidR="00F43CD7" w:rsidRPr="006F494B" w:rsidRDefault="00533C25" w:rsidP="00826C96">
            <w:pPr>
              <w:pStyle w:val="ListParagraph"/>
              <w:numPr>
                <w:ilvl w:val="0"/>
                <w:numId w:val="16"/>
              </w:numPr>
              <w:ind w:left="227" w:hanging="227"/>
              <w:rPr>
                <w:rFonts w:eastAsia="Calibri" w:cs="Arial"/>
                <w:szCs w:val="24"/>
              </w:rPr>
            </w:pPr>
            <w:r w:rsidRPr="006F494B">
              <w:rPr>
                <w:rFonts w:eastAsia="Calibri" w:cs="Arial"/>
                <w:szCs w:val="24"/>
              </w:rPr>
              <w:t xml:space="preserve">Learning curve benefits have </w:t>
            </w:r>
            <w:r w:rsidR="008D08DD" w:rsidRPr="006F494B">
              <w:rPr>
                <w:rFonts w:eastAsia="Calibri" w:cs="Arial"/>
                <w:szCs w:val="24"/>
              </w:rPr>
              <w:t xml:space="preserve">been </w:t>
            </w:r>
            <w:r w:rsidRPr="006F494B">
              <w:rPr>
                <w:rFonts w:eastAsia="Calibri" w:cs="Arial"/>
                <w:szCs w:val="24"/>
              </w:rPr>
              <w:t xml:space="preserve">obtained </w:t>
            </w:r>
            <w:r w:rsidR="008D08DD" w:rsidRPr="006F494B">
              <w:rPr>
                <w:rFonts w:eastAsia="Calibri" w:cs="Arial"/>
                <w:szCs w:val="24"/>
              </w:rPr>
              <w:t xml:space="preserve">via </w:t>
            </w:r>
            <w:r w:rsidR="004C1C12" w:rsidRPr="006F494B">
              <w:rPr>
                <w:rFonts w:eastAsia="Calibri" w:cs="Arial"/>
                <w:szCs w:val="24"/>
              </w:rPr>
              <w:t xml:space="preserve">undertaking </w:t>
            </w:r>
            <w:r w:rsidRPr="006F494B">
              <w:rPr>
                <w:rFonts w:eastAsia="Calibri" w:cs="Arial"/>
                <w:szCs w:val="24"/>
              </w:rPr>
              <w:t>a previous energy efficiency Progr</w:t>
            </w:r>
            <w:r w:rsidR="008D08DD" w:rsidRPr="006F494B">
              <w:rPr>
                <w:rFonts w:eastAsia="Calibri" w:cs="Arial"/>
                <w:szCs w:val="24"/>
              </w:rPr>
              <w:t>amme (ECO1-2) and th</w:t>
            </w:r>
            <w:r w:rsidR="004C1C12" w:rsidRPr="006F494B">
              <w:rPr>
                <w:rFonts w:eastAsia="Calibri" w:cs="Arial"/>
                <w:szCs w:val="24"/>
              </w:rPr>
              <w:t xml:space="preserve">is </w:t>
            </w:r>
            <w:r w:rsidR="008D08DD" w:rsidRPr="006F494B">
              <w:rPr>
                <w:rFonts w:eastAsia="Calibri" w:cs="Arial"/>
                <w:szCs w:val="24"/>
              </w:rPr>
              <w:t xml:space="preserve">will help </w:t>
            </w:r>
            <w:r w:rsidR="004C1C12" w:rsidRPr="006F494B">
              <w:rPr>
                <w:rFonts w:eastAsia="Calibri" w:cs="Arial"/>
                <w:szCs w:val="24"/>
              </w:rPr>
              <w:t xml:space="preserve">us </w:t>
            </w:r>
            <w:r w:rsidR="008D08DD" w:rsidRPr="006F494B">
              <w:rPr>
                <w:rFonts w:eastAsia="Calibri" w:cs="Arial"/>
                <w:szCs w:val="24"/>
              </w:rPr>
              <w:t xml:space="preserve">control </w:t>
            </w:r>
            <w:r w:rsidR="008B36E3" w:rsidRPr="006F494B">
              <w:rPr>
                <w:rFonts w:eastAsia="Calibri" w:cs="Arial"/>
                <w:szCs w:val="24"/>
              </w:rPr>
              <w:t>the budget</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0" w:type="dxa"/>
              <w:left w:w="10" w:type="dxa"/>
              <w:bottom w:w="0" w:type="dxa"/>
              <w:right w:w="10" w:type="dxa"/>
            </w:tcMar>
            <w:vAlign w:val="center"/>
          </w:tcPr>
          <w:p w14:paraId="58521697" w14:textId="663479C8" w:rsidR="004C6727" w:rsidRPr="004C6727" w:rsidRDefault="004C6727" w:rsidP="00826C96">
            <w:pPr>
              <w:jc w:val="center"/>
              <w:rPr>
                <w:rFonts w:eastAsia="Calibri" w:cs="Arial"/>
                <w:b/>
                <w:bCs/>
                <w:szCs w:val="24"/>
              </w:rPr>
            </w:pPr>
            <w:r w:rsidRPr="004C6727">
              <w:rPr>
                <w:rFonts w:eastAsia="Calibri" w:cs="Arial"/>
                <w:b/>
                <w:bCs/>
                <w:szCs w:val="24"/>
              </w:rPr>
              <w:lastRenderedPageBreak/>
              <w:t xml:space="preserve">AMBER </w:t>
            </w:r>
          </w:p>
        </w:tc>
      </w:tr>
      <w:tr w:rsidR="004B46AC" w:rsidRPr="004C6727" w14:paraId="74FD77C6" w14:textId="77777777" w:rsidTr="008220DB">
        <w:trPr>
          <w:trHeight w:val="1013"/>
        </w:trPr>
        <w:tc>
          <w:tcPr>
            <w:tcW w:w="27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1118743F" w14:textId="7DAA0287" w:rsidR="004B46AC" w:rsidRPr="006F494B" w:rsidRDefault="001E59ED" w:rsidP="00826C96">
            <w:pPr>
              <w:ind w:right="141"/>
              <w:rPr>
                <w:rFonts w:cs="Arial"/>
                <w:szCs w:val="24"/>
              </w:rPr>
            </w:pPr>
            <w:r w:rsidRPr="006F494B">
              <w:rPr>
                <w:rFonts w:cs="Arial"/>
                <w:szCs w:val="24"/>
              </w:rPr>
              <w:t xml:space="preserve">The </w:t>
            </w:r>
            <w:r w:rsidR="0074632C" w:rsidRPr="006F494B">
              <w:rPr>
                <w:rFonts w:cs="Arial"/>
                <w:szCs w:val="24"/>
              </w:rPr>
              <w:t xml:space="preserve">approximate </w:t>
            </w:r>
            <w:r w:rsidRPr="006F494B">
              <w:rPr>
                <w:rFonts w:cs="Arial"/>
                <w:szCs w:val="24"/>
              </w:rPr>
              <w:t xml:space="preserve">40/60 </w:t>
            </w:r>
            <w:r w:rsidR="003F1B89" w:rsidRPr="006F494B">
              <w:rPr>
                <w:rFonts w:cs="Arial"/>
                <w:szCs w:val="24"/>
              </w:rPr>
              <w:t xml:space="preserve">required </w:t>
            </w:r>
            <w:r w:rsidRPr="006F494B">
              <w:rPr>
                <w:rFonts w:cs="Arial"/>
                <w:szCs w:val="24"/>
              </w:rPr>
              <w:t>spend profile</w:t>
            </w:r>
            <w:r w:rsidR="00BE0F1C" w:rsidRPr="006F494B">
              <w:rPr>
                <w:rFonts w:cs="Arial"/>
                <w:szCs w:val="24"/>
              </w:rPr>
              <w:t xml:space="preserve"> between the Council and the government </w:t>
            </w:r>
            <w:r w:rsidR="0032384B" w:rsidRPr="006F494B">
              <w:rPr>
                <w:rFonts w:cs="Arial"/>
                <w:szCs w:val="24"/>
              </w:rPr>
              <w:t>respectively is</w:t>
            </w:r>
            <w:r w:rsidRPr="006F494B">
              <w:rPr>
                <w:rFonts w:cs="Arial"/>
                <w:szCs w:val="24"/>
              </w:rPr>
              <w:t xml:space="preserve"> not m</w:t>
            </w:r>
            <w:r w:rsidR="003F1B89" w:rsidRPr="006F494B">
              <w:rPr>
                <w:rFonts w:cs="Arial"/>
                <w:szCs w:val="24"/>
              </w:rPr>
              <w:t xml:space="preserve">et and is significantly off-target </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C8672F4" w14:textId="1C59EA75" w:rsidR="004B46AC" w:rsidRPr="006F494B" w:rsidRDefault="0047606A" w:rsidP="00826C96">
            <w:pPr>
              <w:pStyle w:val="ListParagraph"/>
              <w:numPr>
                <w:ilvl w:val="0"/>
                <w:numId w:val="16"/>
              </w:numPr>
              <w:ind w:left="227" w:hanging="227"/>
              <w:rPr>
                <w:rFonts w:eastAsia="Calibri" w:cs="Arial"/>
                <w:szCs w:val="24"/>
              </w:rPr>
            </w:pPr>
            <w:r w:rsidRPr="006F494B">
              <w:rPr>
                <w:rFonts w:eastAsia="Calibri" w:cs="Arial"/>
                <w:szCs w:val="24"/>
              </w:rPr>
              <w:t>Works will not be instructed if an overspend is identified/predicted</w:t>
            </w:r>
            <w:r w:rsidR="00C6034D" w:rsidRPr="006F494B">
              <w:rPr>
                <w:rFonts w:eastAsia="Calibri" w:cs="Arial"/>
                <w:szCs w:val="24"/>
              </w:rPr>
              <w:t xml:space="preserve"> as being </w:t>
            </w:r>
            <w:proofErr w:type="gramStart"/>
            <w:r w:rsidR="00C6034D" w:rsidRPr="006F494B">
              <w:rPr>
                <w:rFonts w:eastAsia="Calibri" w:cs="Arial"/>
                <w:szCs w:val="24"/>
              </w:rPr>
              <w:t>off-target</w:t>
            </w:r>
            <w:proofErr w:type="gramEnd"/>
            <w:r w:rsidRPr="006F494B">
              <w:rPr>
                <w:rFonts w:eastAsia="Calibri" w:cs="Arial"/>
                <w:szCs w:val="24"/>
              </w:rPr>
              <w:t xml:space="preserve">, e.g. changes in market conditions </w:t>
            </w:r>
          </w:p>
          <w:p w14:paraId="72305C5E" w14:textId="32297112" w:rsidR="0047606A" w:rsidRPr="006F494B" w:rsidRDefault="0084166F" w:rsidP="00826C96">
            <w:pPr>
              <w:pStyle w:val="ListParagraph"/>
              <w:numPr>
                <w:ilvl w:val="0"/>
                <w:numId w:val="16"/>
              </w:numPr>
              <w:ind w:left="227" w:hanging="227"/>
              <w:rPr>
                <w:rFonts w:eastAsia="Calibri" w:cs="Arial"/>
                <w:szCs w:val="24"/>
              </w:rPr>
            </w:pPr>
            <w:r w:rsidRPr="006F494B">
              <w:rPr>
                <w:rFonts w:eastAsia="Calibri" w:cs="Arial"/>
                <w:szCs w:val="24"/>
              </w:rPr>
              <w:t xml:space="preserve">Underspends can in exceptional circumstances be negotiated with the government to enable these to </w:t>
            </w:r>
            <w:r w:rsidR="00C6034D" w:rsidRPr="006F494B">
              <w:rPr>
                <w:rFonts w:eastAsia="Calibri" w:cs="Arial"/>
                <w:szCs w:val="24"/>
              </w:rPr>
              <w:t xml:space="preserve">be redirected into the project </w:t>
            </w:r>
            <w:r w:rsidRPr="006F494B">
              <w:rPr>
                <w:rFonts w:eastAsia="Calibri" w:cs="Arial"/>
                <w:szCs w:val="24"/>
              </w:rPr>
              <w:t xml:space="preserve"> </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0" w:type="dxa"/>
              <w:left w:w="10" w:type="dxa"/>
              <w:bottom w:w="0" w:type="dxa"/>
              <w:right w:w="10" w:type="dxa"/>
            </w:tcMar>
            <w:vAlign w:val="center"/>
          </w:tcPr>
          <w:p w14:paraId="445466ED" w14:textId="02031CC3" w:rsidR="004B46AC" w:rsidRPr="004C6727" w:rsidRDefault="00197397" w:rsidP="00826C96">
            <w:pPr>
              <w:jc w:val="center"/>
              <w:rPr>
                <w:rFonts w:eastAsia="Calibri" w:cs="Arial"/>
                <w:b/>
                <w:bCs/>
                <w:szCs w:val="24"/>
              </w:rPr>
            </w:pPr>
            <w:r>
              <w:rPr>
                <w:rFonts w:eastAsia="Calibri" w:cs="Arial"/>
                <w:b/>
                <w:bCs/>
                <w:szCs w:val="24"/>
              </w:rPr>
              <w:t xml:space="preserve">AMBER </w:t>
            </w:r>
          </w:p>
        </w:tc>
      </w:tr>
      <w:tr w:rsidR="004C6727" w:rsidRPr="004C6727" w14:paraId="754C27BF" w14:textId="77777777" w:rsidTr="008220DB">
        <w:trPr>
          <w:trHeight w:val="1396"/>
        </w:trPr>
        <w:tc>
          <w:tcPr>
            <w:tcW w:w="27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798DB9C4" w14:textId="61176AA5" w:rsidR="004C6727" w:rsidRPr="006F494B" w:rsidRDefault="004C6727" w:rsidP="00826C96">
            <w:pPr>
              <w:ind w:right="141"/>
              <w:rPr>
                <w:rFonts w:cs="Arial"/>
                <w:szCs w:val="24"/>
              </w:rPr>
            </w:pPr>
            <w:r w:rsidRPr="006F494B">
              <w:rPr>
                <w:rFonts w:cs="Arial"/>
                <w:szCs w:val="24"/>
              </w:rPr>
              <w:t xml:space="preserve">The resident engagement strategy is unsuccessful leading to resident dissatisfaction and opposition to the Programme </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A780DCB" w14:textId="1A217AB6" w:rsidR="004C6727" w:rsidRPr="006F494B" w:rsidRDefault="00353BC8" w:rsidP="00826C96">
            <w:pPr>
              <w:pStyle w:val="ListParagraph"/>
              <w:numPr>
                <w:ilvl w:val="0"/>
                <w:numId w:val="17"/>
              </w:numPr>
              <w:suppressAutoHyphens/>
              <w:autoSpaceDN w:val="0"/>
              <w:spacing w:line="247" w:lineRule="auto"/>
              <w:ind w:left="171" w:right="141" w:hanging="171"/>
              <w:rPr>
                <w:rFonts w:cs="Arial"/>
                <w:szCs w:val="24"/>
                <w:lang w:val="en-US"/>
              </w:rPr>
            </w:pPr>
            <w:r w:rsidRPr="006F494B">
              <w:rPr>
                <w:rFonts w:cs="Arial"/>
                <w:szCs w:val="24"/>
                <w:lang w:val="en-US"/>
              </w:rPr>
              <w:t xml:space="preserve">Works </w:t>
            </w:r>
            <w:r w:rsidR="003E7578" w:rsidRPr="006F494B">
              <w:rPr>
                <w:rFonts w:cs="Arial"/>
                <w:szCs w:val="24"/>
                <w:lang w:val="en-US"/>
              </w:rPr>
              <w:t xml:space="preserve">will </w:t>
            </w:r>
            <w:r w:rsidRPr="006F494B">
              <w:rPr>
                <w:rFonts w:cs="Arial"/>
                <w:szCs w:val="24"/>
                <w:lang w:val="en-US"/>
              </w:rPr>
              <w:t xml:space="preserve">be coordinated in a manner which minimizes disturbance </w:t>
            </w:r>
            <w:r w:rsidR="003E7578" w:rsidRPr="006F494B">
              <w:rPr>
                <w:rFonts w:cs="Arial"/>
                <w:szCs w:val="24"/>
                <w:lang w:val="en-US"/>
              </w:rPr>
              <w:t xml:space="preserve">on a resident-by-resident basis </w:t>
            </w:r>
          </w:p>
          <w:p w14:paraId="57FEA3C9" w14:textId="0E314279" w:rsidR="004C6727" w:rsidRPr="006F494B" w:rsidRDefault="007F5F2A" w:rsidP="00826C96">
            <w:pPr>
              <w:pStyle w:val="ListParagraph"/>
              <w:numPr>
                <w:ilvl w:val="0"/>
                <w:numId w:val="17"/>
              </w:numPr>
              <w:suppressAutoHyphens/>
              <w:autoSpaceDN w:val="0"/>
              <w:spacing w:line="247" w:lineRule="auto"/>
              <w:ind w:left="171" w:right="141" w:hanging="171"/>
              <w:rPr>
                <w:rFonts w:cs="Arial"/>
                <w:szCs w:val="24"/>
                <w:lang w:val="en-US"/>
              </w:rPr>
            </w:pPr>
            <w:r w:rsidRPr="006F494B">
              <w:rPr>
                <w:rFonts w:cs="Arial"/>
                <w:szCs w:val="24"/>
                <w:lang w:val="en-US"/>
              </w:rPr>
              <w:t xml:space="preserve">Vulnerable residents are </w:t>
            </w:r>
            <w:proofErr w:type="spellStart"/>
            <w:proofErr w:type="gramStart"/>
            <w:r w:rsidR="00B94FA7" w:rsidRPr="006F494B">
              <w:rPr>
                <w:rFonts w:cs="Arial"/>
                <w:szCs w:val="24"/>
                <w:lang w:val="en-US"/>
              </w:rPr>
              <w:t>prioriti</w:t>
            </w:r>
            <w:r w:rsidR="0032384B">
              <w:rPr>
                <w:rFonts w:cs="Arial"/>
                <w:szCs w:val="24"/>
                <w:lang w:val="en-US"/>
              </w:rPr>
              <w:t>s</w:t>
            </w:r>
            <w:r w:rsidR="00B94FA7" w:rsidRPr="006F494B">
              <w:rPr>
                <w:rFonts w:cs="Arial"/>
                <w:szCs w:val="24"/>
                <w:lang w:val="en-US"/>
              </w:rPr>
              <w:t>ed</w:t>
            </w:r>
            <w:proofErr w:type="spellEnd"/>
            <w:proofErr w:type="gramEnd"/>
            <w:r w:rsidRPr="006F494B">
              <w:rPr>
                <w:rFonts w:cs="Arial"/>
                <w:szCs w:val="24"/>
                <w:lang w:val="en-US"/>
              </w:rPr>
              <w:t xml:space="preserve"> and we will work closely with </w:t>
            </w:r>
            <w:r w:rsidR="000C4DB7" w:rsidRPr="006F494B">
              <w:rPr>
                <w:rFonts w:cs="Arial"/>
                <w:szCs w:val="24"/>
                <w:lang w:val="en-US"/>
              </w:rPr>
              <w:t xml:space="preserve">them </w:t>
            </w:r>
            <w:r w:rsidRPr="006F494B">
              <w:rPr>
                <w:rFonts w:cs="Arial"/>
                <w:szCs w:val="24"/>
                <w:lang w:val="en-US"/>
              </w:rPr>
              <w:t xml:space="preserve">and there is a contingency plan in place for this </w:t>
            </w:r>
          </w:p>
          <w:p w14:paraId="2446F045" w14:textId="1F7EEB5C" w:rsidR="004C6727" w:rsidRPr="006F494B" w:rsidRDefault="007F5F2A" w:rsidP="00826C96">
            <w:pPr>
              <w:pStyle w:val="ListParagraph"/>
              <w:numPr>
                <w:ilvl w:val="0"/>
                <w:numId w:val="17"/>
              </w:numPr>
              <w:suppressAutoHyphens/>
              <w:autoSpaceDN w:val="0"/>
              <w:spacing w:line="247" w:lineRule="auto"/>
              <w:ind w:left="171" w:right="141" w:hanging="171"/>
              <w:rPr>
                <w:rFonts w:cs="Arial"/>
                <w:szCs w:val="24"/>
                <w:lang w:val="en-US"/>
              </w:rPr>
            </w:pPr>
            <w:r w:rsidRPr="006F494B">
              <w:rPr>
                <w:rFonts w:cs="Arial"/>
                <w:szCs w:val="24"/>
                <w:lang w:val="en-US"/>
              </w:rPr>
              <w:t xml:space="preserve">This area </w:t>
            </w:r>
            <w:r w:rsidR="00194393" w:rsidRPr="006F494B">
              <w:rPr>
                <w:rFonts w:cs="Arial"/>
                <w:szCs w:val="24"/>
                <w:lang w:val="en-US"/>
              </w:rPr>
              <w:t xml:space="preserve">of resident concern and vulnerability </w:t>
            </w:r>
            <w:r w:rsidRPr="006F494B">
              <w:rPr>
                <w:rFonts w:cs="Arial"/>
                <w:szCs w:val="24"/>
                <w:lang w:val="en-US"/>
              </w:rPr>
              <w:t xml:space="preserve">is specifically overseen by the </w:t>
            </w:r>
            <w:r w:rsidR="00194393" w:rsidRPr="006F494B">
              <w:rPr>
                <w:rFonts w:cs="Arial"/>
                <w:szCs w:val="24"/>
                <w:lang w:val="en-US"/>
              </w:rPr>
              <w:t>P</w:t>
            </w:r>
            <w:r w:rsidRPr="006F494B">
              <w:rPr>
                <w:rFonts w:cs="Arial"/>
                <w:szCs w:val="24"/>
                <w:lang w:val="en-US"/>
              </w:rPr>
              <w:t xml:space="preserve">roject </w:t>
            </w:r>
            <w:r w:rsidR="00194393" w:rsidRPr="006F494B">
              <w:rPr>
                <w:rFonts w:cs="Arial"/>
                <w:szCs w:val="24"/>
                <w:lang w:val="en-US"/>
              </w:rPr>
              <w:t>B</w:t>
            </w:r>
            <w:r w:rsidRPr="006F494B">
              <w:rPr>
                <w:rFonts w:cs="Arial"/>
                <w:szCs w:val="24"/>
                <w:lang w:val="en-US"/>
              </w:rPr>
              <w:t xml:space="preserve">oard </w:t>
            </w:r>
          </w:p>
          <w:p w14:paraId="4D1C9E72" w14:textId="59B5D645" w:rsidR="007F5F2A" w:rsidRPr="006F494B" w:rsidRDefault="007F5F2A" w:rsidP="00826C96">
            <w:pPr>
              <w:pStyle w:val="ListParagraph"/>
              <w:numPr>
                <w:ilvl w:val="0"/>
                <w:numId w:val="17"/>
              </w:numPr>
              <w:suppressAutoHyphens/>
              <w:autoSpaceDN w:val="0"/>
              <w:spacing w:line="247" w:lineRule="auto"/>
              <w:ind w:left="171" w:right="141" w:hanging="171"/>
              <w:rPr>
                <w:rFonts w:cs="Arial"/>
                <w:szCs w:val="24"/>
                <w:lang w:val="en-US"/>
              </w:rPr>
            </w:pPr>
            <w:r w:rsidRPr="006F494B">
              <w:rPr>
                <w:rFonts w:cs="Arial"/>
                <w:szCs w:val="24"/>
                <w:lang w:val="en-US"/>
              </w:rPr>
              <w:t xml:space="preserve">Resident feedback is closely monitored </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Mar>
              <w:top w:w="0" w:type="dxa"/>
              <w:left w:w="10" w:type="dxa"/>
              <w:bottom w:w="0" w:type="dxa"/>
              <w:right w:w="10" w:type="dxa"/>
            </w:tcMar>
            <w:vAlign w:val="center"/>
          </w:tcPr>
          <w:p w14:paraId="5DF75A32" w14:textId="00989C19" w:rsidR="004C6727" w:rsidRPr="004C6727" w:rsidRDefault="00194393" w:rsidP="00826C96">
            <w:pPr>
              <w:jc w:val="center"/>
              <w:rPr>
                <w:rFonts w:eastAsia="Calibri" w:cs="Arial"/>
                <w:b/>
                <w:bCs/>
                <w:szCs w:val="24"/>
              </w:rPr>
            </w:pPr>
            <w:r>
              <w:rPr>
                <w:rFonts w:eastAsia="Calibri" w:cs="Arial"/>
                <w:b/>
                <w:bCs/>
                <w:szCs w:val="24"/>
              </w:rPr>
              <w:t xml:space="preserve">GREEN </w:t>
            </w:r>
          </w:p>
        </w:tc>
      </w:tr>
      <w:tr w:rsidR="004C6727" w:rsidRPr="004C6727" w14:paraId="47E88026" w14:textId="77777777" w:rsidTr="008220DB">
        <w:trPr>
          <w:trHeight w:val="1516"/>
        </w:trPr>
        <w:tc>
          <w:tcPr>
            <w:tcW w:w="27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95BDE9" w14:textId="051EA88A" w:rsidR="004C6727" w:rsidRPr="006F494B" w:rsidRDefault="004C6727" w:rsidP="00826C96">
            <w:pPr>
              <w:ind w:right="141"/>
              <w:rPr>
                <w:rFonts w:eastAsia="Calibri" w:cs="Arial"/>
                <w:szCs w:val="24"/>
              </w:rPr>
            </w:pPr>
            <w:r w:rsidRPr="006F494B">
              <w:rPr>
                <w:rFonts w:eastAsia="Calibri" w:cs="Arial"/>
                <w:szCs w:val="24"/>
              </w:rPr>
              <w:t xml:space="preserve">Fraud occurs in delivery of the SHDF programme   </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95D3FB" w14:textId="25D2DE6E" w:rsidR="004C6727" w:rsidRPr="006F494B" w:rsidRDefault="004C6727" w:rsidP="00826C96">
            <w:pPr>
              <w:pStyle w:val="ListParagraph"/>
              <w:numPr>
                <w:ilvl w:val="0"/>
                <w:numId w:val="10"/>
              </w:numPr>
              <w:ind w:left="227" w:hanging="142"/>
              <w:rPr>
                <w:rFonts w:eastAsia="Calibri" w:cs="Arial"/>
                <w:szCs w:val="24"/>
              </w:rPr>
            </w:pPr>
            <w:r w:rsidRPr="006F494B">
              <w:rPr>
                <w:rFonts w:eastAsia="Calibri" w:cs="Arial"/>
                <w:szCs w:val="24"/>
              </w:rPr>
              <w:t xml:space="preserve">A programme risk register (including the risk of fraud) has been submitted and reviewed by central government and will be regularly reviewed and updated during the Programme </w:t>
            </w:r>
          </w:p>
          <w:p w14:paraId="5A62B0C2" w14:textId="1B8F9092" w:rsidR="004C6727" w:rsidRPr="006F494B" w:rsidRDefault="004C6727" w:rsidP="00826C96">
            <w:pPr>
              <w:pStyle w:val="ListParagraph"/>
              <w:numPr>
                <w:ilvl w:val="0"/>
                <w:numId w:val="10"/>
              </w:numPr>
              <w:ind w:left="227" w:hanging="142"/>
              <w:rPr>
                <w:rFonts w:eastAsia="Calibri" w:cs="Arial"/>
                <w:szCs w:val="24"/>
              </w:rPr>
            </w:pPr>
            <w:r w:rsidRPr="006F494B">
              <w:rPr>
                <w:rFonts w:eastAsia="Calibri" w:cs="Arial"/>
                <w:szCs w:val="24"/>
              </w:rPr>
              <w:t xml:space="preserve"> Members of the Project Team have received fraud awareness training </w:t>
            </w:r>
          </w:p>
          <w:p w14:paraId="14A36086" w14:textId="4B48C3B5" w:rsidR="004C6727" w:rsidRPr="006F494B" w:rsidRDefault="004C6727" w:rsidP="00826C96">
            <w:pPr>
              <w:pStyle w:val="ListParagraph"/>
              <w:numPr>
                <w:ilvl w:val="0"/>
                <w:numId w:val="10"/>
              </w:numPr>
              <w:ind w:left="227" w:hanging="142"/>
              <w:rPr>
                <w:rFonts w:eastAsia="Calibri" w:cs="Arial"/>
                <w:szCs w:val="24"/>
              </w:rPr>
            </w:pPr>
            <w:r w:rsidRPr="006F494B">
              <w:rPr>
                <w:rFonts w:eastAsia="Calibri" w:cs="Arial"/>
                <w:szCs w:val="24"/>
              </w:rPr>
              <w:t xml:space="preserve">A specific fraud risk register </w:t>
            </w:r>
            <w:r w:rsidR="004A3930" w:rsidRPr="006F494B">
              <w:rPr>
                <w:rFonts w:eastAsia="Calibri" w:cs="Arial"/>
                <w:szCs w:val="24"/>
              </w:rPr>
              <w:t xml:space="preserve">is </w:t>
            </w:r>
            <w:r w:rsidR="007A7D61" w:rsidRPr="006F494B">
              <w:rPr>
                <w:rFonts w:eastAsia="Calibri" w:cs="Arial"/>
                <w:szCs w:val="24"/>
              </w:rPr>
              <w:t xml:space="preserve">also </w:t>
            </w:r>
            <w:r w:rsidR="004A3930" w:rsidRPr="006F494B">
              <w:rPr>
                <w:rFonts w:eastAsia="Calibri" w:cs="Arial"/>
                <w:szCs w:val="24"/>
              </w:rPr>
              <w:t xml:space="preserve">in place </w:t>
            </w:r>
            <w:r w:rsidR="007A7D61" w:rsidRPr="006F494B">
              <w:rPr>
                <w:rFonts w:eastAsia="Calibri" w:cs="Arial"/>
                <w:szCs w:val="24"/>
              </w:rPr>
              <w:t xml:space="preserve">and </w:t>
            </w:r>
            <w:r w:rsidRPr="006F494B">
              <w:rPr>
                <w:rFonts w:eastAsia="Calibri" w:cs="Arial"/>
                <w:szCs w:val="24"/>
              </w:rPr>
              <w:t xml:space="preserve">submitted and reviewed by central government and this will also be regularly reviewed and updated for the risk of fraud during the Programme </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0" w:type="dxa"/>
              <w:left w:w="10" w:type="dxa"/>
              <w:bottom w:w="0" w:type="dxa"/>
              <w:right w:w="10" w:type="dxa"/>
            </w:tcMar>
            <w:vAlign w:val="center"/>
          </w:tcPr>
          <w:p w14:paraId="5ABAB617" w14:textId="5E11BD43" w:rsidR="004C6727" w:rsidRPr="004C6727" w:rsidRDefault="004C6727" w:rsidP="00826C96">
            <w:pPr>
              <w:jc w:val="center"/>
              <w:rPr>
                <w:rFonts w:eastAsia="Calibri" w:cs="Arial"/>
                <w:b/>
                <w:bCs/>
                <w:szCs w:val="24"/>
              </w:rPr>
            </w:pPr>
            <w:r w:rsidRPr="004C6727">
              <w:rPr>
                <w:rFonts w:eastAsia="Calibri" w:cs="Arial"/>
                <w:b/>
                <w:bCs/>
                <w:szCs w:val="24"/>
              </w:rPr>
              <w:t>AMBER</w:t>
            </w:r>
          </w:p>
        </w:tc>
      </w:tr>
      <w:tr w:rsidR="004C6727" w:rsidRPr="004C6727" w14:paraId="486F040B" w14:textId="77777777" w:rsidTr="008220DB">
        <w:trPr>
          <w:trHeight w:val="1516"/>
        </w:trPr>
        <w:tc>
          <w:tcPr>
            <w:tcW w:w="27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1A84F8C" w14:textId="1DD76119" w:rsidR="004C6727" w:rsidRPr="006F494B" w:rsidRDefault="004C6727" w:rsidP="00826C96">
            <w:pPr>
              <w:ind w:right="141"/>
              <w:rPr>
                <w:rFonts w:eastAsia="Calibri" w:cs="Arial"/>
                <w:szCs w:val="24"/>
              </w:rPr>
            </w:pPr>
            <w:r w:rsidRPr="006F494B">
              <w:rPr>
                <w:rFonts w:eastAsia="Calibri" w:cs="Arial"/>
                <w:szCs w:val="24"/>
              </w:rPr>
              <w:t>SHDF programme fails to adhere to DES</w:t>
            </w:r>
            <w:r w:rsidR="00446811">
              <w:rPr>
                <w:rFonts w:eastAsia="Calibri" w:cs="Arial"/>
                <w:szCs w:val="24"/>
              </w:rPr>
              <w:t>NZ</w:t>
            </w:r>
            <w:r w:rsidRPr="006F494B">
              <w:rPr>
                <w:rFonts w:eastAsia="Calibri" w:cs="Arial"/>
                <w:szCs w:val="24"/>
              </w:rPr>
              <w:t xml:space="preserve"> processes and risk</w:t>
            </w:r>
            <w:r w:rsidR="00121F19" w:rsidRPr="006F494B">
              <w:rPr>
                <w:rFonts w:eastAsia="Calibri" w:cs="Arial"/>
                <w:szCs w:val="24"/>
              </w:rPr>
              <w:t>s loss of g</w:t>
            </w:r>
            <w:r w:rsidRPr="006F494B">
              <w:rPr>
                <w:rFonts w:eastAsia="Calibri" w:cs="Arial"/>
                <w:szCs w:val="24"/>
              </w:rPr>
              <w:t>rant allocation</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875025" w14:textId="41E29495" w:rsidR="004C6727" w:rsidRPr="006F494B" w:rsidRDefault="00FC2065" w:rsidP="00826C96">
            <w:pPr>
              <w:pStyle w:val="ListParagraph"/>
              <w:numPr>
                <w:ilvl w:val="0"/>
                <w:numId w:val="11"/>
              </w:numPr>
              <w:ind w:left="227" w:hanging="142"/>
              <w:rPr>
                <w:rFonts w:eastAsia="Calibri" w:cs="Arial"/>
                <w:szCs w:val="24"/>
              </w:rPr>
            </w:pPr>
            <w:r w:rsidRPr="006F494B">
              <w:rPr>
                <w:rFonts w:eastAsia="Calibri" w:cs="Arial"/>
                <w:szCs w:val="24"/>
              </w:rPr>
              <w:t>B</w:t>
            </w:r>
            <w:r w:rsidR="004C6727" w:rsidRPr="006F494B">
              <w:rPr>
                <w:rFonts w:eastAsia="Calibri" w:cs="Arial"/>
                <w:szCs w:val="24"/>
              </w:rPr>
              <w:t xml:space="preserve">aseline </w:t>
            </w:r>
            <w:r w:rsidRPr="006F494B">
              <w:rPr>
                <w:rFonts w:eastAsia="Calibri" w:cs="Arial"/>
                <w:szCs w:val="24"/>
              </w:rPr>
              <w:t xml:space="preserve">project </w:t>
            </w:r>
            <w:r w:rsidR="004C6727" w:rsidRPr="006F494B">
              <w:rPr>
                <w:rFonts w:eastAsia="Calibri" w:cs="Arial"/>
                <w:szCs w:val="24"/>
              </w:rPr>
              <w:t xml:space="preserve">forecast </w:t>
            </w:r>
            <w:r w:rsidR="00230D45" w:rsidRPr="006F494B">
              <w:rPr>
                <w:rFonts w:eastAsia="Calibri" w:cs="Arial"/>
                <w:szCs w:val="24"/>
              </w:rPr>
              <w:t>and project plan are</w:t>
            </w:r>
            <w:r w:rsidRPr="006F494B">
              <w:rPr>
                <w:rFonts w:eastAsia="Calibri" w:cs="Arial"/>
                <w:szCs w:val="24"/>
              </w:rPr>
              <w:t xml:space="preserve"> monitored regular</w:t>
            </w:r>
            <w:r w:rsidR="00230D45" w:rsidRPr="006F494B">
              <w:rPr>
                <w:rFonts w:eastAsia="Calibri" w:cs="Arial"/>
                <w:szCs w:val="24"/>
              </w:rPr>
              <w:t>ly on a monthly basis</w:t>
            </w:r>
            <w:r w:rsidR="008E3E4F" w:rsidRPr="006F494B">
              <w:rPr>
                <w:rFonts w:eastAsia="Calibri" w:cs="Arial"/>
                <w:szCs w:val="24"/>
              </w:rPr>
              <w:t xml:space="preserve"> </w:t>
            </w:r>
            <w:r w:rsidR="00230D45" w:rsidRPr="006F494B">
              <w:rPr>
                <w:rFonts w:eastAsia="Calibri" w:cs="Arial"/>
                <w:szCs w:val="24"/>
              </w:rPr>
              <w:t xml:space="preserve">to oversee adherence </w:t>
            </w:r>
          </w:p>
          <w:p w14:paraId="7775D93C" w14:textId="5DBB96E2" w:rsidR="007217C3" w:rsidRPr="006F494B" w:rsidRDefault="00230D45" w:rsidP="00826C96">
            <w:pPr>
              <w:pStyle w:val="ListParagraph"/>
              <w:numPr>
                <w:ilvl w:val="0"/>
                <w:numId w:val="11"/>
              </w:numPr>
              <w:ind w:left="227" w:hanging="142"/>
              <w:rPr>
                <w:rFonts w:eastAsia="Calibri" w:cs="Arial"/>
                <w:szCs w:val="24"/>
              </w:rPr>
            </w:pPr>
            <w:r w:rsidRPr="006F494B">
              <w:rPr>
                <w:rFonts w:eastAsia="Calibri" w:cs="Arial"/>
                <w:szCs w:val="24"/>
              </w:rPr>
              <w:t xml:space="preserve">The </w:t>
            </w:r>
            <w:r w:rsidR="004C6727" w:rsidRPr="006F494B">
              <w:rPr>
                <w:rFonts w:eastAsia="Calibri" w:cs="Arial"/>
                <w:szCs w:val="24"/>
              </w:rPr>
              <w:t xml:space="preserve">Fusion21 </w:t>
            </w:r>
            <w:r w:rsidRPr="006F494B">
              <w:rPr>
                <w:rFonts w:eastAsia="Calibri" w:cs="Arial"/>
                <w:szCs w:val="24"/>
              </w:rPr>
              <w:t xml:space="preserve">agreement </w:t>
            </w:r>
            <w:r w:rsidR="00B90057" w:rsidRPr="006F494B">
              <w:rPr>
                <w:rFonts w:eastAsia="Calibri" w:cs="Arial"/>
                <w:szCs w:val="24"/>
              </w:rPr>
              <w:t xml:space="preserve">also </w:t>
            </w:r>
            <w:r w:rsidRPr="006F494B">
              <w:rPr>
                <w:rFonts w:eastAsia="Calibri" w:cs="Arial"/>
                <w:szCs w:val="24"/>
              </w:rPr>
              <w:t xml:space="preserve">ensures adherence to the agreed project milestones </w:t>
            </w:r>
            <w:r w:rsidR="007217C3" w:rsidRPr="006F494B">
              <w:rPr>
                <w:rFonts w:eastAsia="Calibri" w:cs="Arial"/>
                <w:szCs w:val="24"/>
              </w:rPr>
              <w:t xml:space="preserve">with the nominated delivery partner </w:t>
            </w:r>
          </w:p>
          <w:p w14:paraId="31006768" w14:textId="7911775E" w:rsidR="004C6727" w:rsidRPr="006F494B" w:rsidRDefault="004E75B6" w:rsidP="00826C96">
            <w:pPr>
              <w:pStyle w:val="ListParagraph"/>
              <w:numPr>
                <w:ilvl w:val="0"/>
                <w:numId w:val="11"/>
              </w:numPr>
              <w:ind w:left="227" w:hanging="142"/>
              <w:rPr>
                <w:rFonts w:eastAsia="Calibri" w:cs="Arial"/>
                <w:szCs w:val="24"/>
              </w:rPr>
            </w:pPr>
            <w:r w:rsidRPr="006F494B">
              <w:rPr>
                <w:rFonts w:eastAsia="Calibri" w:cs="Arial"/>
                <w:szCs w:val="24"/>
              </w:rPr>
              <w:t>Supply chain and material resources are fully accounted fo</w:t>
            </w:r>
            <w:r w:rsidR="004F74AA" w:rsidRPr="006F494B">
              <w:rPr>
                <w:rFonts w:eastAsia="Calibri" w:cs="Arial"/>
                <w:szCs w:val="24"/>
              </w:rPr>
              <w:t xml:space="preserve">r by the framework evaluation process on a contractor-by-contractor basis </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0" w:type="dxa"/>
              <w:left w:w="10" w:type="dxa"/>
              <w:bottom w:w="0" w:type="dxa"/>
              <w:right w:w="10" w:type="dxa"/>
            </w:tcMar>
            <w:vAlign w:val="center"/>
          </w:tcPr>
          <w:p w14:paraId="778BC770" w14:textId="399F679B" w:rsidR="004C6727" w:rsidRPr="004C6727" w:rsidRDefault="004C6727" w:rsidP="00826C96">
            <w:pPr>
              <w:jc w:val="center"/>
              <w:rPr>
                <w:rFonts w:eastAsia="Calibri" w:cs="Arial"/>
                <w:b/>
                <w:bCs/>
                <w:szCs w:val="24"/>
              </w:rPr>
            </w:pPr>
            <w:r w:rsidRPr="004C6727">
              <w:rPr>
                <w:rFonts w:eastAsia="Calibri" w:cs="Arial"/>
                <w:b/>
                <w:bCs/>
                <w:szCs w:val="24"/>
              </w:rPr>
              <w:t xml:space="preserve">AMBER </w:t>
            </w:r>
          </w:p>
        </w:tc>
      </w:tr>
      <w:tr w:rsidR="004C6727" w:rsidRPr="004C6727" w14:paraId="1A98F40F" w14:textId="77777777" w:rsidTr="008220DB">
        <w:trPr>
          <w:trHeight w:val="1516"/>
        </w:trPr>
        <w:tc>
          <w:tcPr>
            <w:tcW w:w="27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5FAEEE3" w14:textId="374B621E" w:rsidR="004C6727" w:rsidRPr="006F494B" w:rsidRDefault="004C6727" w:rsidP="00826C96">
            <w:pPr>
              <w:ind w:right="141"/>
              <w:rPr>
                <w:rFonts w:eastAsia="Calibri" w:cs="Arial"/>
                <w:szCs w:val="24"/>
              </w:rPr>
            </w:pPr>
            <w:r w:rsidRPr="006F494B">
              <w:rPr>
                <w:rFonts w:eastAsia="Calibri" w:cs="Arial"/>
                <w:szCs w:val="24"/>
              </w:rPr>
              <w:lastRenderedPageBreak/>
              <w:t>VFM not achieved for programme through delivery partner.</w:t>
            </w:r>
          </w:p>
          <w:p w14:paraId="66AB72F3" w14:textId="5434BC02" w:rsidR="004C6727" w:rsidRPr="006F494B" w:rsidRDefault="004C6727" w:rsidP="00826C96">
            <w:pPr>
              <w:ind w:right="141"/>
              <w:rPr>
                <w:rFonts w:eastAsia="Calibri" w:cs="Arial"/>
                <w:szCs w:val="24"/>
              </w:rPr>
            </w:pP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637CC" w14:textId="77777777" w:rsidR="004C6727" w:rsidRPr="006F494B" w:rsidRDefault="004C6727" w:rsidP="00826C96">
            <w:pPr>
              <w:pStyle w:val="ListParagraph"/>
              <w:numPr>
                <w:ilvl w:val="0"/>
                <w:numId w:val="12"/>
              </w:numPr>
              <w:ind w:left="227" w:hanging="142"/>
              <w:rPr>
                <w:rFonts w:eastAsia="Calibri" w:cs="Arial"/>
                <w:szCs w:val="24"/>
              </w:rPr>
            </w:pPr>
            <w:r w:rsidRPr="006F494B">
              <w:rPr>
                <w:rFonts w:eastAsia="Calibri" w:cs="Arial"/>
                <w:szCs w:val="24"/>
              </w:rPr>
              <w:t>Procurement selects top ranked contractor from pre-evaluation framework</w:t>
            </w:r>
          </w:p>
          <w:p w14:paraId="2AF81F26" w14:textId="5EA538D5" w:rsidR="003F6866" w:rsidRPr="006F494B" w:rsidRDefault="004C6727" w:rsidP="00826C96">
            <w:pPr>
              <w:pStyle w:val="ListParagraph"/>
              <w:numPr>
                <w:ilvl w:val="0"/>
                <w:numId w:val="12"/>
              </w:numPr>
              <w:ind w:left="227" w:hanging="142"/>
              <w:rPr>
                <w:rFonts w:eastAsia="Calibri" w:cs="Arial"/>
                <w:szCs w:val="24"/>
              </w:rPr>
            </w:pPr>
            <w:r w:rsidRPr="006F494B">
              <w:rPr>
                <w:rFonts w:eastAsia="Calibri" w:cs="Arial"/>
                <w:szCs w:val="24"/>
              </w:rPr>
              <w:t xml:space="preserve">Assessment process </w:t>
            </w:r>
            <w:r w:rsidR="003F6866" w:rsidRPr="006F494B">
              <w:rPr>
                <w:rFonts w:eastAsia="Calibri" w:cs="Arial"/>
                <w:szCs w:val="24"/>
              </w:rPr>
              <w:t xml:space="preserve">ensures VFM </w:t>
            </w:r>
            <w:r w:rsidR="00B54244" w:rsidRPr="006F494B">
              <w:rPr>
                <w:rFonts w:eastAsia="Calibri" w:cs="Arial"/>
                <w:szCs w:val="24"/>
              </w:rPr>
              <w:t xml:space="preserve">via </w:t>
            </w:r>
            <w:r w:rsidR="003F6866" w:rsidRPr="006F494B">
              <w:rPr>
                <w:rFonts w:eastAsia="Calibri" w:cs="Arial"/>
                <w:szCs w:val="24"/>
              </w:rPr>
              <w:t xml:space="preserve">the </w:t>
            </w:r>
            <w:r w:rsidR="0032384B" w:rsidRPr="006F494B">
              <w:rPr>
                <w:rFonts w:eastAsia="Calibri" w:cs="Arial"/>
                <w:szCs w:val="24"/>
              </w:rPr>
              <w:t>following: -</w:t>
            </w:r>
            <w:r w:rsidR="003F6866" w:rsidRPr="006F494B">
              <w:rPr>
                <w:rFonts w:eastAsia="Calibri" w:cs="Arial"/>
                <w:szCs w:val="24"/>
              </w:rPr>
              <w:t xml:space="preserve"> </w:t>
            </w:r>
          </w:p>
          <w:p w14:paraId="6FE8BF33" w14:textId="79AF6BFF" w:rsidR="00C5116B" w:rsidRPr="006F494B" w:rsidRDefault="003F6866" w:rsidP="00826C96">
            <w:pPr>
              <w:pStyle w:val="ListParagraph"/>
              <w:numPr>
                <w:ilvl w:val="0"/>
                <w:numId w:val="18"/>
              </w:numPr>
              <w:rPr>
                <w:rFonts w:eastAsia="Calibri" w:cs="Arial"/>
                <w:szCs w:val="24"/>
              </w:rPr>
            </w:pPr>
            <w:r w:rsidRPr="006F494B">
              <w:rPr>
                <w:rFonts w:eastAsia="Calibri" w:cs="Arial"/>
                <w:szCs w:val="24"/>
              </w:rPr>
              <w:t xml:space="preserve">Delivery partner </w:t>
            </w:r>
            <w:r w:rsidR="00C5116B" w:rsidRPr="006F494B">
              <w:rPr>
                <w:rFonts w:eastAsia="Calibri" w:cs="Arial"/>
                <w:szCs w:val="24"/>
              </w:rPr>
              <w:t xml:space="preserve">must adhere to the government submitted spend profile </w:t>
            </w:r>
          </w:p>
          <w:p w14:paraId="59CF15C4" w14:textId="1AACD224" w:rsidR="00C5116B" w:rsidRPr="006F494B" w:rsidRDefault="00B54244" w:rsidP="00826C96">
            <w:pPr>
              <w:pStyle w:val="ListParagraph"/>
              <w:numPr>
                <w:ilvl w:val="0"/>
                <w:numId w:val="18"/>
              </w:numPr>
              <w:rPr>
                <w:rFonts w:eastAsia="Calibri" w:cs="Arial"/>
                <w:szCs w:val="24"/>
              </w:rPr>
            </w:pPr>
            <w:r w:rsidRPr="006F494B">
              <w:rPr>
                <w:rFonts w:eastAsia="Calibri" w:cs="Arial"/>
                <w:szCs w:val="24"/>
              </w:rPr>
              <w:t xml:space="preserve">Spend profile forms part of the </w:t>
            </w:r>
            <w:r w:rsidR="00E50342" w:rsidRPr="006F494B">
              <w:rPr>
                <w:rFonts w:eastAsia="Calibri" w:cs="Arial"/>
                <w:szCs w:val="24"/>
              </w:rPr>
              <w:t xml:space="preserve">contractual agreement with the Partner </w:t>
            </w:r>
          </w:p>
          <w:p w14:paraId="5A65B11D" w14:textId="37E2F438" w:rsidR="004C6727" w:rsidRPr="006F494B" w:rsidRDefault="00E50342" w:rsidP="00826C96">
            <w:pPr>
              <w:pStyle w:val="ListParagraph"/>
              <w:numPr>
                <w:ilvl w:val="0"/>
                <w:numId w:val="18"/>
              </w:numPr>
              <w:rPr>
                <w:rFonts w:eastAsia="Calibri" w:cs="Arial"/>
                <w:szCs w:val="24"/>
              </w:rPr>
            </w:pPr>
            <w:r w:rsidRPr="006F494B">
              <w:rPr>
                <w:rFonts w:eastAsia="Calibri" w:cs="Arial"/>
                <w:szCs w:val="24"/>
              </w:rPr>
              <w:t xml:space="preserve">Spend profile is stipulated in the grant funding agreement </w:t>
            </w:r>
            <w:r w:rsidR="004B46AC" w:rsidRPr="006F494B">
              <w:rPr>
                <w:rFonts w:eastAsia="Calibri" w:cs="Arial"/>
                <w:szCs w:val="24"/>
              </w:rPr>
              <w:t xml:space="preserve">which must be adhered to and is non-negotiable </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0" w:type="dxa"/>
              <w:left w:w="10" w:type="dxa"/>
              <w:bottom w:w="0" w:type="dxa"/>
              <w:right w:w="10" w:type="dxa"/>
            </w:tcMar>
            <w:vAlign w:val="center"/>
          </w:tcPr>
          <w:p w14:paraId="0A488167" w14:textId="2FE6E30F" w:rsidR="004C6727" w:rsidRPr="004C6727" w:rsidRDefault="004C6727" w:rsidP="00826C96">
            <w:pPr>
              <w:jc w:val="center"/>
              <w:rPr>
                <w:rFonts w:eastAsia="Calibri" w:cs="Arial"/>
                <w:b/>
                <w:bCs/>
                <w:szCs w:val="24"/>
              </w:rPr>
            </w:pPr>
            <w:r w:rsidRPr="004C6727">
              <w:rPr>
                <w:rFonts w:eastAsia="Calibri" w:cs="Arial"/>
                <w:b/>
                <w:bCs/>
                <w:szCs w:val="24"/>
              </w:rPr>
              <w:t>AMBER</w:t>
            </w:r>
          </w:p>
        </w:tc>
      </w:tr>
      <w:tr w:rsidR="004C6727" w:rsidRPr="004C6727" w14:paraId="6A5F5259" w14:textId="77777777" w:rsidTr="008220DB">
        <w:trPr>
          <w:trHeight w:val="1377"/>
        </w:trPr>
        <w:tc>
          <w:tcPr>
            <w:tcW w:w="27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339D109" w14:textId="327A7EB5" w:rsidR="004C6727" w:rsidRPr="006F494B" w:rsidRDefault="004C6727" w:rsidP="00826C96">
            <w:pPr>
              <w:ind w:right="141"/>
              <w:rPr>
                <w:rFonts w:eastAsia="Calibri" w:cs="Arial"/>
                <w:szCs w:val="24"/>
              </w:rPr>
            </w:pPr>
            <w:r w:rsidRPr="006F494B">
              <w:rPr>
                <w:rFonts w:eastAsia="Calibri" w:cs="Arial"/>
                <w:szCs w:val="24"/>
              </w:rPr>
              <w:t>Failure to Meet statutory requirements and KPIs sent by DESN</w:t>
            </w:r>
            <w:r w:rsidR="00446811">
              <w:rPr>
                <w:rFonts w:eastAsia="Calibri" w:cs="Arial"/>
                <w:szCs w:val="24"/>
              </w:rPr>
              <w:t>Z</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1AF0B6" w14:textId="77777777" w:rsidR="004C6727" w:rsidRPr="006F494B" w:rsidRDefault="004C6727" w:rsidP="00826C96">
            <w:pPr>
              <w:pStyle w:val="ListParagraph"/>
              <w:numPr>
                <w:ilvl w:val="0"/>
                <w:numId w:val="13"/>
              </w:numPr>
              <w:ind w:left="227" w:hanging="142"/>
              <w:rPr>
                <w:rFonts w:eastAsia="Calibri" w:cs="Arial"/>
                <w:szCs w:val="24"/>
              </w:rPr>
            </w:pPr>
            <w:r w:rsidRPr="006F494B">
              <w:rPr>
                <w:rFonts w:eastAsia="Calibri" w:cs="Arial"/>
                <w:szCs w:val="24"/>
              </w:rPr>
              <w:t xml:space="preserve">The Project Lead role ensures a fully documented timeline and central government checklist, with feedback showing compliance access every set KPI. </w:t>
            </w:r>
          </w:p>
          <w:p w14:paraId="3116A1E8" w14:textId="77A1A09E" w:rsidR="004C6727" w:rsidRPr="006F494B" w:rsidRDefault="004C6727" w:rsidP="00826C96">
            <w:pPr>
              <w:pStyle w:val="ListParagraph"/>
              <w:numPr>
                <w:ilvl w:val="0"/>
                <w:numId w:val="13"/>
              </w:numPr>
              <w:ind w:left="227" w:hanging="142"/>
              <w:rPr>
                <w:rFonts w:eastAsia="Calibri" w:cs="Arial"/>
                <w:szCs w:val="24"/>
              </w:rPr>
            </w:pPr>
            <w:r w:rsidRPr="006F494B">
              <w:rPr>
                <w:rFonts w:eastAsia="Calibri" w:cs="Arial"/>
                <w:szCs w:val="24"/>
              </w:rPr>
              <w:t>DESN</w:t>
            </w:r>
            <w:r w:rsidR="00446811">
              <w:rPr>
                <w:rFonts w:eastAsia="Calibri" w:cs="Arial"/>
                <w:szCs w:val="24"/>
              </w:rPr>
              <w:t>Z</w:t>
            </w:r>
            <w:r w:rsidRPr="006F494B">
              <w:rPr>
                <w:rFonts w:eastAsia="Calibri" w:cs="Arial"/>
                <w:szCs w:val="24"/>
              </w:rPr>
              <w:t xml:space="preserve"> facilitates monthly review and audit to ensure completion of all 9 milestones.</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0" w:type="dxa"/>
              <w:left w:w="10" w:type="dxa"/>
              <w:bottom w:w="0" w:type="dxa"/>
              <w:right w:w="10" w:type="dxa"/>
            </w:tcMar>
            <w:vAlign w:val="center"/>
          </w:tcPr>
          <w:p w14:paraId="4C4E13ED" w14:textId="4745E810" w:rsidR="004C6727" w:rsidRPr="004C6727" w:rsidRDefault="004C6727" w:rsidP="00826C96">
            <w:pPr>
              <w:jc w:val="center"/>
              <w:rPr>
                <w:rFonts w:eastAsia="Calibri" w:cs="Arial"/>
                <w:b/>
                <w:bCs/>
                <w:color w:val="FFFFFF" w:themeColor="background1"/>
                <w:szCs w:val="24"/>
              </w:rPr>
            </w:pPr>
            <w:r w:rsidRPr="004C6727">
              <w:rPr>
                <w:rFonts w:eastAsia="Calibri" w:cs="Arial"/>
                <w:b/>
                <w:bCs/>
                <w:szCs w:val="24"/>
              </w:rPr>
              <w:t xml:space="preserve">AMBER </w:t>
            </w:r>
          </w:p>
        </w:tc>
      </w:tr>
      <w:tr w:rsidR="004C6727" w:rsidRPr="004C6727" w14:paraId="318FF380" w14:textId="77777777" w:rsidTr="008220DB">
        <w:trPr>
          <w:trHeight w:val="1398"/>
        </w:trPr>
        <w:tc>
          <w:tcPr>
            <w:tcW w:w="27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EB5203" w14:textId="27634355" w:rsidR="004C6727" w:rsidRPr="006F494B" w:rsidRDefault="004C6727" w:rsidP="00826C96">
            <w:pPr>
              <w:ind w:right="141"/>
              <w:rPr>
                <w:rFonts w:eastAsia="Calibri" w:cs="Arial"/>
                <w:szCs w:val="24"/>
              </w:rPr>
            </w:pPr>
            <w:r w:rsidRPr="006F494B">
              <w:rPr>
                <w:rFonts w:eastAsia="Calibri" w:cs="Arial"/>
                <w:szCs w:val="24"/>
              </w:rPr>
              <w:t xml:space="preserve">Failure to improve energy efficiency of homes on programme  </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C8BE4" w14:textId="77777777" w:rsidR="004C6727" w:rsidRPr="006F494B" w:rsidRDefault="004C6727" w:rsidP="00826C96">
            <w:pPr>
              <w:pStyle w:val="ListParagraph"/>
              <w:numPr>
                <w:ilvl w:val="0"/>
                <w:numId w:val="14"/>
              </w:numPr>
              <w:ind w:left="227" w:hanging="142"/>
              <w:rPr>
                <w:rFonts w:eastAsia="Calibri" w:cs="Arial"/>
                <w:szCs w:val="24"/>
              </w:rPr>
            </w:pPr>
            <w:r w:rsidRPr="006F494B">
              <w:rPr>
                <w:rFonts w:eastAsia="Calibri" w:cs="Arial"/>
                <w:szCs w:val="24"/>
              </w:rPr>
              <w:t xml:space="preserve">The PAS2035 process regulates the action to be taken on a dwelling-by-dwelling basis.  </w:t>
            </w:r>
          </w:p>
          <w:p w14:paraId="746B852B" w14:textId="77777777" w:rsidR="004C6727" w:rsidRPr="006F494B" w:rsidRDefault="004C6727" w:rsidP="00826C96">
            <w:pPr>
              <w:pStyle w:val="ListParagraph"/>
              <w:numPr>
                <w:ilvl w:val="0"/>
                <w:numId w:val="14"/>
              </w:numPr>
              <w:ind w:left="227" w:hanging="142"/>
              <w:rPr>
                <w:rFonts w:eastAsia="Calibri" w:cs="Arial"/>
                <w:szCs w:val="24"/>
              </w:rPr>
            </w:pPr>
            <w:r w:rsidRPr="006F494B">
              <w:rPr>
                <w:rFonts w:eastAsia="Calibri" w:cs="Arial"/>
                <w:szCs w:val="24"/>
              </w:rPr>
              <w:t xml:space="preserve">Contractors of the Fusion21 framework are Trustmark Accredited.  </w:t>
            </w:r>
          </w:p>
          <w:p w14:paraId="2DB60805" w14:textId="7F6F85C3" w:rsidR="004C6727" w:rsidRPr="006F494B" w:rsidRDefault="004C6727" w:rsidP="00826C96">
            <w:pPr>
              <w:pStyle w:val="ListParagraph"/>
              <w:numPr>
                <w:ilvl w:val="0"/>
                <w:numId w:val="14"/>
              </w:numPr>
              <w:ind w:left="227" w:hanging="142"/>
              <w:rPr>
                <w:rFonts w:eastAsia="Calibri" w:cs="Arial"/>
                <w:szCs w:val="24"/>
              </w:rPr>
            </w:pPr>
            <w:r w:rsidRPr="006F494B">
              <w:rPr>
                <w:rFonts w:eastAsia="Calibri" w:cs="Arial"/>
                <w:szCs w:val="24"/>
              </w:rPr>
              <w:t>Energy Lodgement process ensures outcomes.</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0" w:type="dxa"/>
              <w:left w:w="10" w:type="dxa"/>
              <w:bottom w:w="0" w:type="dxa"/>
              <w:right w:w="10" w:type="dxa"/>
            </w:tcMar>
            <w:vAlign w:val="center"/>
          </w:tcPr>
          <w:p w14:paraId="3B5E73DF" w14:textId="1B1B8408" w:rsidR="004C6727" w:rsidRPr="004C6727" w:rsidRDefault="004C6727" w:rsidP="00826C96">
            <w:pPr>
              <w:jc w:val="center"/>
              <w:rPr>
                <w:rFonts w:eastAsia="Calibri" w:cs="Arial"/>
                <w:b/>
                <w:bCs/>
                <w:szCs w:val="24"/>
              </w:rPr>
            </w:pPr>
            <w:r w:rsidRPr="004C6727">
              <w:rPr>
                <w:rFonts w:eastAsia="Calibri" w:cs="Arial"/>
                <w:b/>
                <w:bCs/>
                <w:szCs w:val="24"/>
              </w:rPr>
              <w:t>AMBER</w:t>
            </w:r>
          </w:p>
        </w:tc>
      </w:tr>
      <w:tr w:rsidR="004C6727" w:rsidRPr="004C6727" w14:paraId="4E84A0A6" w14:textId="77777777" w:rsidTr="008220DB">
        <w:trPr>
          <w:trHeight w:val="1516"/>
        </w:trPr>
        <w:tc>
          <w:tcPr>
            <w:tcW w:w="27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FE8EDB6" w14:textId="0010BA32" w:rsidR="004C6727" w:rsidRPr="006F494B" w:rsidRDefault="004C6727" w:rsidP="00826C96">
            <w:pPr>
              <w:ind w:right="141"/>
              <w:rPr>
                <w:rFonts w:eastAsia="Calibri" w:cs="Arial"/>
                <w:szCs w:val="24"/>
              </w:rPr>
            </w:pPr>
            <w:r w:rsidRPr="006F494B">
              <w:rPr>
                <w:rFonts w:eastAsia="Calibri" w:cs="Arial"/>
                <w:szCs w:val="24"/>
              </w:rPr>
              <w:t xml:space="preserve">Failure to ensure effective investment in our assets for </w:t>
            </w:r>
            <w:proofErr w:type="gramStart"/>
            <w:r w:rsidRPr="006F494B">
              <w:rPr>
                <w:rFonts w:eastAsia="Calibri" w:cs="Arial"/>
                <w:szCs w:val="24"/>
              </w:rPr>
              <w:t>whole-house</w:t>
            </w:r>
            <w:proofErr w:type="gramEnd"/>
            <w:r w:rsidRPr="006F494B">
              <w:rPr>
                <w:rFonts w:eastAsia="Calibri" w:cs="Arial"/>
                <w:szCs w:val="24"/>
              </w:rPr>
              <w:t xml:space="preserve"> retrofit</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7B82EE" w14:textId="77777777" w:rsidR="004C6727" w:rsidRPr="006F494B" w:rsidRDefault="004C6727" w:rsidP="00826C96">
            <w:pPr>
              <w:pStyle w:val="ListParagraph"/>
              <w:numPr>
                <w:ilvl w:val="0"/>
                <w:numId w:val="15"/>
              </w:numPr>
              <w:ind w:left="227" w:hanging="227"/>
              <w:rPr>
                <w:rFonts w:eastAsia="Calibri" w:cs="Arial"/>
                <w:szCs w:val="24"/>
              </w:rPr>
            </w:pPr>
            <w:r w:rsidRPr="006F494B">
              <w:rPr>
                <w:rFonts w:eastAsia="Calibri" w:cs="Arial"/>
                <w:szCs w:val="24"/>
              </w:rPr>
              <w:t xml:space="preserve">Procurement must agree with the set and agreed central government grant funded measures, as documented in Harrow’s successful grant bid.  </w:t>
            </w:r>
          </w:p>
          <w:p w14:paraId="5474DE7A" w14:textId="77777777" w:rsidR="004C6727" w:rsidRPr="006F494B" w:rsidRDefault="004C6727" w:rsidP="00826C96">
            <w:pPr>
              <w:pStyle w:val="ListParagraph"/>
              <w:numPr>
                <w:ilvl w:val="0"/>
                <w:numId w:val="15"/>
              </w:numPr>
              <w:ind w:left="227" w:hanging="227"/>
              <w:rPr>
                <w:rFonts w:eastAsia="Calibri" w:cs="Arial"/>
                <w:szCs w:val="24"/>
              </w:rPr>
            </w:pPr>
            <w:r w:rsidRPr="006F494B">
              <w:rPr>
                <w:rFonts w:eastAsia="Calibri" w:cs="Arial"/>
                <w:szCs w:val="24"/>
              </w:rPr>
              <w:t xml:space="preserve">The delivery partner must abide to set criteria for pricing that </w:t>
            </w:r>
            <w:proofErr w:type="gramStart"/>
            <w:r w:rsidRPr="006F494B">
              <w:rPr>
                <w:rFonts w:eastAsia="Calibri" w:cs="Arial"/>
                <w:szCs w:val="24"/>
              </w:rPr>
              <w:t>is in agreement</w:t>
            </w:r>
            <w:proofErr w:type="gramEnd"/>
            <w:r w:rsidRPr="006F494B">
              <w:rPr>
                <w:rFonts w:eastAsia="Calibri" w:cs="Arial"/>
                <w:szCs w:val="24"/>
              </w:rPr>
              <w:t xml:space="preserve"> with the central government submitted baseline forecast.  </w:t>
            </w:r>
          </w:p>
          <w:p w14:paraId="6324312D" w14:textId="7A2ABBD5" w:rsidR="004C6727" w:rsidRPr="006F494B" w:rsidRDefault="004C6727" w:rsidP="00826C96">
            <w:pPr>
              <w:pStyle w:val="ListParagraph"/>
              <w:numPr>
                <w:ilvl w:val="0"/>
                <w:numId w:val="15"/>
              </w:numPr>
              <w:ind w:left="227" w:hanging="227"/>
              <w:rPr>
                <w:rFonts w:eastAsia="Calibri" w:cs="Arial"/>
                <w:szCs w:val="24"/>
              </w:rPr>
            </w:pPr>
            <w:proofErr w:type="gramStart"/>
            <w:r w:rsidRPr="006F494B">
              <w:rPr>
                <w:rFonts w:eastAsia="Calibri" w:cs="Arial"/>
                <w:szCs w:val="24"/>
              </w:rPr>
              <w:t>Whole-house</w:t>
            </w:r>
            <w:proofErr w:type="gramEnd"/>
            <w:r w:rsidRPr="006F494B">
              <w:rPr>
                <w:rFonts w:eastAsia="Calibri" w:cs="Arial"/>
                <w:szCs w:val="24"/>
              </w:rPr>
              <w:t xml:space="preserve"> retrofit must be conducted to the highest standards following the specifications, “validated” by way of SAP EPC scoring for before and after completion</w:t>
            </w:r>
          </w:p>
          <w:p w14:paraId="75F40A20" w14:textId="5880E028" w:rsidR="004C6727" w:rsidRPr="006F494B" w:rsidRDefault="004C6727" w:rsidP="00826C96">
            <w:pPr>
              <w:rPr>
                <w:rFonts w:eastAsia="Calibri" w:cs="Arial"/>
                <w:szCs w:val="24"/>
              </w:rPr>
            </w:pP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0" w:type="dxa"/>
              <w:left w:w="10" w:type="dxa"/>
              <w:bottom w:w="0" w:type="dxa"/>
              <w:right w:w="10" w:type="dxa"/>
            </w:tcMar>
            <w:vAlign w:val="center"/>
          </w:tcPr>
          <w:p w14:paraId="52FD4909" w14:textId="77777777" w:rsidR="004C6727" w:rsidRPr="004C6727" w:rsidRDefault="004C6727" w:rsidP="00826C96">
            <w:pPr>
              <w:jc w:val="center"/>
              <w:rPr>
                <w:rFonts w:eastAsia="Calibri" w:cs="Arial"/>
                <w:b/>
                <w:bCs/>
                <w:szCs w:val="24"/>
              </w:rPr>
            </w:pPr>
          </w:p>
          <w:p w14:paraId="2E355181" w14:textId="5F270CD4" w:rsidR="004C6727" w:rsidRPr="004C6727" w:rsidRDefault="004C6727" w:rsidP="00826C96">
            <w:pPr>
              <w:jc w:val="center"/>
              <w:rPr>
                <w:rFonts w:eastAsia="Calibri" w:cs="Arial"/>
                <w:b/>
                <w:bCs/>
                <w:szCs w:val="24"/>
              </w:rPr>
            </w:pPr>
            <w:r w:rsidRPr="004C6727">
              <w:rPr>
                <w:rFonts w:eastAsia="Calibri" w:cs="Arial"/>
                <w:b/>
                <w:bCs/>
                <w:szCs w:val="24"/>
              </w:rPr>
              <w:t xml:space="preserve">AMBER </w:t>
            </w:r>
          </w:p>
        </w:tc>
      </w:tr>
    </w:tbl>
    <w:p w14:paraId="0249BBDB" w14:textId="0007F74D" w:rsidR="002A3FEF" w:rsidRDefault="000275FC" w:rsidP="00F55B78">
      <w:pPr>
        <w:pStyle w:val="Heading3"/>
        <w:spacing w:before="480" w:after="240"/>
        <w:jc w:val="left"/>
      </w:pPr>
      <w:r>
        <w:t>7</w:t>
      </w:r>
      <w:r w:rsidR="00113ED9">
        <w:t>.0</w:t>
      </w:r>
      <w:r w:rsidR="00FE68AE">
        <w:tab/>
      </w:r>
      <w:r w:rsidR="00723BC8">
        <w:t>P</w:t>
      </w:r>
      <w:r w:rsidR="002A3FEF">
        <w:t xml:space="preserve">rocurement Implications </w:t>
      </w:r>
      <w:r w:rsidR="00C2422D">
        <w:tab/>
      </w:r>
    </w:p>
    <w:p w14:paraId="55183A35" w14:textId="2F205A98" w:rsidR="00793324" w:rsidRDefault="00153D50">
      <w:pPr>
        <w:ind w:left="709" w:hanging="709"/>
        <w:rPr>
          <w:rFonts w:cs="Arial"/>
        </w:rPr>
      </w:pPr>
      <w:r>
        <w:rPr>
          <w:rFonts w:cs="Arial"/>
        </w:rPr>
        <w:t>7.1</w:t>
      </w:r>
      <w:r w:rsidR="00A97A28">
        <w:rPr>
          <w:rFonts w:cs="Arial"/>
        </w:rPr>
        <w:tab/>
      </w:r>
      <w:r w:rsidR="00793324" w:rsidRPr="00680745">
        <w:rPr>
          <w:rFonts w:cs="Arial"/>
          <w:b/>
          <w:bCs/>
        </w:rPr>
        <w:t>Consultation</w:t>
      </w:r>
      <w:r w:rsidR="00793324">
        <w:rPr>
          <w:rFonts w:cs="Arial"/>
          <w:b/>
          <w:bCs/>
        </w:rPr>
        <w:t xml:space="preserve"> overview</w:t>
      </w:r>
    </w:p>
    <w:p w14:paraId="25F3FC68" w14:textId="59135106" w:rsidR="005F65FC" w:rsidRDefault="005410B1" w:rsidP="00680745">
      <w:pPr>
        <w:ind w:left="709"/>
        <w:rPr>
          <w:rFonts w:cs="Arial"/>
        </w:rPr>
      </w:pPr>
      <w:r>
        <w:rPr>
          <w:rFonts w:cs="Arial"/>
        </w:rPr>
        <w:t xml:space="preserve">This report has been compiled following </w:t>
      </w:r>
      <w:r w:rsidR="00206044">
        <w:rPr>
          <w:rFonts w:cs="Arial"/>
        </w:rPr>
        <w:t xml:space="preserve">consultation with the procurement business partner, outlining recommendations to ensure </w:t>
      </w:r>
      <w:r w:rsidR="00206044">
        <w:rPr>
          <w:rFonts w:cs="Arial"/>
        </w:rPr>
        <w:lastRenderedPageBreak/>
        <w:t xml:space="preserve">timely implementation of the central government grant funded </w:t>
      </w:r>
      <w:r w:rsidR="00EA2189">
        <w:rPr>
          <w:rFonts w:cs="Arial"/>
        </w:rPr>
        <w:t xml:space="preserve">SHDF </w:t>
      </w:r>
      <w:r w:rsidR="00206044">
        <w:rPr>
          <w:rFonts w:cs="Arial"/>
        </w:rPr>
        <w:t xml:space="preserve">programme.  </w:t>
      </w:r>
    </w:p>
    <w:p w14:paraId="7BA7D13B" w14:textId="59C28281" w:rsidR="005F65FC" w:rsidRDefault="005F65FC">
      <w:pPr>
        <w:ind w:left="709" w:hanging="709"/>
        <w:rPr>
          <w:rFonts w:cs="Arial"/>
        </w:rPr>
      </w:pPr>
    </w:p>
    <w:p w14:paraId="38644759" w14:textId="427E037A" w:rsidR="00F008F8" w:rsidRPr="00680745" w:rsidRDefault="005F65FC">
      <w:pPr>
        <w:ind w:left="709" w:hanging="709"/>
        <w:rPr>
          <w:rFonts w:cs="Arial"/>
          <w:b/>
          <w:bCs/>
        </w:rPr>
      </w:pPr>
      <w:r>
        <w:rPr>
          <w:rFonts w:cs="Arial"/>
        </w:rPr>
        <w:t xml:space="preserve">7.2      </w:t>
      </w:r>
      <w:r w:rsidR="00F008F8" w:rsidRPr="00680745">
        <w:rPr>
          <w:rFonts w:cs="Arial"/>
          <w:b/>
          <w:bCs/>
        </w:rPr>
        <w:t>Adherence to central government process</w:t>
      </w:r>
    </w:p>
    <w:p w14:paraId="0C9DE89B" w14:textId="6595F714" w:rsidR="00F32BD6" w:rsidRDefault="005F65FC" w:rsidP="00F008F8">
      <w:pPr>
        <w:ind w:left="709"/>
        <w:rPr>
          <w:rFonts w:cs="Arial"/>
        </w:rPr>
      </w:pPr>
      <w:r>
        <w:rPr>
          <w:rFonts w:cs="Arial"/>
        </w:rPr>
        <w:t xml:space="preserve">Procurement options </w:t>
      </w:r>
      <w:r w:rsidR="00ED4D40">
        <w:rPr>
          <w:rFonts w:cs="Arial"/>
        </w:rPr>
        <w:t>must support</w:t>
      </w:r>
      <w:r>
        <w:rPr>
          <w:rFonts w:cs="Arial"/>
        </w:rPr>
        <w:t xml:space="preserve"> the specific central government targets and contractual (Grant Fund</w:t>
      </w:r>
      <w:r w:rsidR="003334EB">
        <w:rPr>
          <w:rFonts w:cs="Arial"/>
        </w:rPr>
        <w:t>ing</w:t>
      </w:r>
      <w:r>
        <w:rPr>
          <w:rFonts w:cs="Arial"/>
        </w:rPr>
        <w:t xml:space="preserve"> Agreement) </w:t>
      </w:r>
      <w:r w:rsidR="00ED4D40">
        <w:rPr>
          <w:rFonts w:cs="Arial"/>
        </w:rPr>
        <w:t>obligations</w:t>
      </w:r>
      <w:r>
        <w:rPr>
          <w:rFonts w:cs="Arial"/>
        </w:rPr>
        <w:t xml:space="preserve"> for programme delivery across 2023/24 to 2024/25.  This specifically relates to the </w:t>
      </w:r>
      <w:r w:rsidR="00C54764">
        <w:rPr>
          <w:rFonts w:cs="Arial"/>
        </w:rPr>
        <w:t xml:space="preserve">framework </w:t>
      </w:r>
      <w:r>
        <w:rPr>
          <w:rFonts w:cs="Arial"/>
        </w:rPr>
        <w:t>imposed by central governm</w:t>
      </w:r>
      <w:r w:rsidR="00B2278E">
        <w:rPr>
          <w:rFonts w:cs="Arial"/>
        </w:rPr>
        <w:t>ent relating to</w:t>
      </w:r>
      <w:r w:rsidR="00F32BD6">
        <w:rPr>
          <w:rFonts w:cs="Arial"/>
        </w:rPr>
        <w:t>:</w:t>
      </w:r>
    </w:p>
    <w:p w14:paraId="0F760FAC" w14:textId="77777777" w:rsidR="008F1C3F" w:rsidRDefault="008F1C3F" w:rsidP="00680745">
      <w:pPr>
        <w:ind w:left="709"/>
        <w:rPr>
          <w:rFonts w:cs="Arial"/>
        </w:rPr>
      </w:pPr>
    </w:p>
    <w:p w14:paraId="627C0DF2" w14:textId="77777777" w:rsidR="00F32BD6" w:rsidRPr="002866B4" w:rsidRDefault="001B095E" w:rsidP="00CB3FCC">
      <w:pPr>
        <w:pStyle w:val="ListParagraph"/>
        <w:numPr>
          <w:ilvl w:val="0"/>
          <w:numId w:val="23"/>
        </w:numPr>
        <w:rPr>
          <w:rFonts w:cs="Arial"/>
        </w:rPr>
      </w:pPr>
      <w:r w:rsidRPr="002866B4">
        <w:rPr>
          <w:rFonts w:cs="Arial"/>
        </w:rPr>
        <w:t xml:space="preserve">monthly </w:t>
      </w:r>
      <w:r w:rsidR="00B2278E" w:rsidRPr="002866B4">
        <w:rPr>
          <w:rFonts w:cs="Arial"/>
        </w:rPr>
        <w:t>audit</w:t>
      </w:r>
      <w:r w:rsidRPr="002866B4">
        <w:rPr>
          <w:rFonts w:cs="Arial"/>
        </w:rPr>
        <w:t xml:space="preserve"> and </w:t>
      </w:r>
      <w:r w:rsidR="00B2278E" w:rsidRPr="002866B4">
        <w:rPr>
          <w:rFonts w:cs="Arial"/>
        </w:rPr>
        <w:t>monitoring</w:t>
      </w:r>
    </w:p>
    <w:p w14:paraId="3A6E724F" w14:textId="77777777" w:rsidR="00F32BD6" w:rsidRPr="002866B4" w:rsidRDefault="001B095E" w:rsidP="00CB3FCC">
      <w:pPr>
        <w:pStyle w:val="ListParagraph"/>
        <w:numPr>
          <w:ilvl w:val="0"/>
          <w:numId w:val="23"/>
        </w:numPr>
        <w:rPr>
          <w:rFonts w:cs="Arial"/>
        </w:rPr>
      </w:pPr>
      <w:r w:rsidRPr="002866B4">
        <w:rPr>
          <w:rFonts w:cs="Arial"/>
        </w:rPr>
        <w:t>grant drawdown</w:t>
      </w:r>
      <w:r w:rsidR="00F32BD6" w:rsidRPr="002866B4">
        <w:rPr>
          <w:rFonts w:cs="Arial"/>
        </w:rPr>
        <w:t xml:space="preserve"> process</w:t>
      </w:r>
      <w:r w:rsidR="00EA2189" w:rsidRPr="002866B4">
        <w:rPr>
          <w:rFonts w:cs="Arial"/>
        </w:rPr>
        <w:t xml:space="preserve"> </w:t>
      </w:r>
    </w:p>
    <w:p w14:paraId="279AEEF6" w14:textId="77777777" w:rsidR="00F32BD6" w:rsidRPr="002866B4" w:rsidRDefault="00EA2189" w:rsidP="00CB3FCC">
      <w:pPr>
        <w:pStyle w:val="ListParagraph"/>
        <w:numPr>
          <w:ilvl w:val="0"/>
          <w:numId w:val="23"/>
        </w:numPr>
        <w:rPr>
          <w:rFonts w:cs="Arial"/>
        </w:rPr>
      </w:pPr>
      <w:r w:rsidRPr="002866B4">
        <w:rPr>
          <w:rFonts w:cs="Arial"/>
        </w:rPr>
        <w:t>delivery partner milestones</w:t>
      </w:r>
      <w:r w:rsidR="00F32BD6" w:rsidRPr="002866B4">
        <w:rPr>
          <w:rFonts w:cs="Arial"/>
        </w:rPr>
        <w:t xml:space="preserve"> which must abide by baseline forecast submitted to DESNZ</w:t>
      </w:r>
    </w:p>
    <w:p w14:paraId="795455C8" w14:textId="77777777" w:rsidR="00DC64D8" w:rsidRPr="002866B4" w:rsidRDefault="00DC64D8" w:rsidP="00CB3FCC">
      <w:pPr>
        <w:pStyle w:val="ListParagraph"/>
        <w:numPr>
          <w:ilvl w:val="0"/>
          <w:numId w:val="23"/>
        </w:numPr>
        <w:rPr>
          <w:rFonts w:cs="Arial"/>
        </w:rPr>
      </w:pPr>
      <w:r w:rsidRPr="002866B4">
        <w:rPr>
          <w:rFonts w:cs="Arial"/>
        </w:rPr>
        <w:t>Implementation plan to baseline +</w:t>
      </w:r>
      <w:r w:rsidR="00B2278E" w:rsidRPr="002866B4">
        <w:rPr>
          <w:rFonts w:cs="Arial"/>
        </w:rPr>
        <w:t xml:space="preserve"> agreed delivery milestones</w:t>
      </w:r>
    </w:p>
    <w:p w14:paraId="2A144A4E" w14:textId="523B6A7A" w:rsidR="00DC64D8" w:rsidRPr="002866B4" w:rsidRDefault="00DC64D8" w:rsidP="00CB3FCC">
      <w:pPr>
        <w:pStyle w:val="ListParagraph"/>
        <w:numPr>
          <w:ilvl w:val="0"/>
          <w:numId w:val="23"/>
        </w:numPr>
        <w:rPr>
          <w:rFonts w:cs="Arial"/>
        </w:rPr>
      </w:pPr>
      <w:r w:rsidRPr="002866B4">
        <w:rPr>
          <w:rFonts w:cs="Arial"/>
        </w:rPr>
        <w:t xml:space="preserve">Agreed </w:t>
      </w:r>
      <w:r w:rsidR="00B2278E" w:rsidRPr="002866B4">
        <w:rPr>
          <w:rFonts w:cs="Arial"/>
        </w:rPr>
        <w:t>spending requirement</w:t>
      </w:r>
      <w:r w:rsidR="00EA2189" w:rsidRPr="002866B4">
        <w:rPr>
          <w:rFonts w:cs="Arial"/>
        </w:rPr>
        <w:t xml:space="preserve"> and profile</w:t>
      </w:r>
      <w:r w:rsidRPr="002866B4">
        <w:rPr>
          <w:rFonts w:cs="Arial"/>
        </w:rPr>
        <w:t xml:space="preserve"> for the specific measures identified in table </w:t>
      </w:r>
      <w:r w:rsidR="00FC240E" w:rsidRPr="002866B4">
        <w:rPr>
          <w:rFonts w:cs="Arial"/>
        </w:rPr>
        <w:t>6</w:t>
      </w:r>
      <w:r w:rsidRPr="002866B4">
        <w:rPr>
          <w:rFonts w:cs="Arial"/>
        </w:rPr>
        <w:t>.</w:t>
      </w:r>
      <w:r w:rsidR="00801458" w:rsidRPr="002866B4">
        <w:rPr>
          <w:rFonts w:cs="Arial"/>
        </w:rPr>
        <w:t xml:space="preserve"> </w:t>
      </w:r>
    </w:p>
    <w:p w14:paraId="36A22A4E" w14:textId="50F69530" w:rsidR="00313443" w:rsidRDefault="00313443" w:rsidP="00680745">
      <w:pPr>
        <w:pStyle w:val="ListParagraph"/>
        <w:ind w:left="790"/>
        <w:rPr>
          <w:rFonts w:cs="Arial"/>
        </w:rPr>
      </w:pPr>
    </w:p>
    <w:p w14:paraId="1B4AA635" w14:textId="34E6A9E6" w:rsidR="00DC64D8" w:rsidRPr="00680745" w:rsidRDefault="00313443" w:rsidP="00680745">
      <w:pPr>
        <w:ind w:left="430" w:firstLine="279"/>
        <w:rPr>
          <w:rFonts w:cs="Arial"/>
          <w:b/>
          <w:bCs/>
        </w:rPr>
      </w:pPr>
      <w:r w:rsidRPr="00680745">
        <w:rPr>
          <w:rFonts w:cs="Arial"/>
          <w:b/>
          <w:bCs/>
        </w:rPr>
        <w:t xml:space="preserve">Negotiation </w:t>
      </w:r>
    </w:p>
    <w:p w14:paraId="773B6144" w14:textId="0745C010" w:rsidR="00B62F09" w:rsidRPr="00DC64D8" w:rsidRDefault="00DC64D8" w:rsidP="00680745">
      <w:pPr>
        <w:ind w:left="709"/>
        <w:rPr>
          <w:rFonts w:cs="Arial"/>
        </w:rPr>
      </w:pPr>
      <w:r>
        <w:rPr>
          <w:rFonts w:cs="Arial"/>
        </w:rPr>
        <w:t>The project attributes</w:t>
      </w:r>
      <w:r w:rsidR="00801458" w:rsidRPr="00DC64D8">
        <w:rPr>
          <w:rFonts w:cs="Arial"/>
        </w:rPr>
        <w:t xml:space="preserve"> </w:t>
      </w:r>
      <w:r w:rsidR="00313443">
        <w:rPr>
          <w:rFonts w:cs="Arial"/>
        </w:rPr>
        <w:t xml:space="preserve">in part 7.2 </w:t>
      </w:r>
      <w:r w:rsidR="00801458" w:rsidRPr="00DC64D8">
        <w:rPr>
          <w:rFonts w:cs="Arial"/>
        </w:rPr>
        <w:t>differentiate the SHDF programme from more traditional procurement routes</w:t>
      </w:r>
      <w:r>
        <w:rPr>
          <w:rFonts w:cs="Arial"/>
        </w:rPr>
        <w:t xml:space="preserve"> </w:t>
      </w:r>
      <w:r w:rsidR="008A2FB6">
        <w:rPr>
          <w:rFonts w:cs="Arial"/>
        </w:rPr>
        <w:t>for</w:t>
      </w:r>
      <w:r w:rsidR="00697F7C">
        <w:rPr>
          <w:rFonts w:cs="Arial"/>
        </w:rPr>
        <w:t xml:space="preserve"> projects </w:t>
      </w:r>
      <w:r>
        <w:rPr>
          <w:rFonts w:cs="Arial"/>
        </w:rPr>
        <w:t xml:space="preserve">which </w:t>
      </w:r>
      <w:r w:rsidR="0010289B">
        <w:rPr>
          <w:rFonts w:cs="Arial"/>
        </w:rPr>
        <w:t xml:space="preserve">are not subject to external </w:t>
      </w:r>
      <w:r w:rsidR="00457557">
        <w:rPr>
          <w:rFonts w:cs="Arial"/>
        </w:rPr>
        <w:t xml:space="preserve">governmental </w:t>
      </w:r>
      <w:r w:rsidR="0010289B">
        <w:rPr>
          <w:rFonts w:cs="Arial"/>
        </w:rPr>
        <w:t>audit.</w:t>
      </w:r>
      <w:r w:rsidR="00801458" w:rsidRPr="00DC64D8">
        <w:rPr>
          <w:rFonts w:cs="Arial"/>
        </w:rPr>
        <w:t xml:space="preserve"> </w:t>
      </w:r>
      <w:r w:rsidR="0010289B">
        <w:rPr>
          <w:rFonts w:cs="Arial"/>
        </w:rPr>
        <w:t>T</w:t>
      </w:r>
      <w:r w:rsidR="00B62F09" w:rsidRPr="00DC64D8">
        <w:rPr>
          <w:rFonts w:cs="Arial"/>
        </w:rPr>
        <w:t xml:space="preserve">he </w:t>
      </w:r>
      <w:r w:rsidR="00B62F09" w:rsidRPr="00680745">
        <w:rPr>
          <w:rFonts w:cs="Arial"/>
          <w:i/>
          <w:iCs/>
        </w:rPr>
        <w:t>Grant Fund</w:t>
      </w:r>
      <w:r w:rsidR="003334EB">
        <w:rPr>
          <w:rFonts w:cs="Arial"/>
          <w:i/>
          <w:iCs/>
        </w:rPr>
        <w:t>ing</w:t>
      </w:r>
      <w:r w:rsidR="00B62F09" w:rsidRPr="00680745">
        <w:rPr>
          <w:rFonts w:cs="Arial"/>
          <w:i/>
          <w:iCs/>
        </w:rPr>
        <w:t xml:space="preserve"> Agreement</w:t>
      </w:r>
      <w:r w:rsidR="004830A7">
        <w:rPr>
          <w:rFonts w:cs="Arial"/>
          <w:i/>
          <w:iCs/>
        </w:rPr>
        <w:t xml:space="preserve"> (GFA)</w:t>
      </w:r>
      <w:r w:rsidR="00B62F09" w:rsidRPr="00DC64D8">
        <w:rPr>
          <w:rFonts w:cs="Arial"/>
        </w:rPr>
        <w:t xml:space="preserve"> has provided a non-</w:t>
      </w:r>
      <w:r w:rsidR="00697F7C" w:rsidRPr="00DC64D8">
        <w:rPr>
          <w:rFonts w:cs="Arial"/>
        </w:rPr>
        <w:t>negotiable</w:t>
      </w:r>
      <w:r w:rsidR="00B62F09" w:rsidRPr="00DC64D8">
        <w:rPr>
          <w:rFonts w:cs="Arial"/>
        </w:rPr>
        <w:t xml:space="preserve"> stance as follows</w:t>
      </w:r>
      <w:r w:rsidR="002E756B">
        <w:rPr>
          <w:rFonts w:cs="Arial"/>
        </w:rPr>
        <w:t xml:space="preserve">, </w:t>
      </w:r>
      <w:r w:rsidR="008A2FB6">
        <w:rPr>
          <w:rFonts w:cs="Arial"/>
        </w:rPr>
        <w:t>stipulated by DESN</w:t>
      </w:r>
      <w:r w:rsidR="00446811">
        <w:rPr>
          <w:rFonts w:cs="Arial"/>
        </w:rPr>
        <w:t>Z</w:t>
      </w:r>
      <w:r w:rsidR="00B62F09" w:rsidRPr="00DC64D8">
        <w:rPr>
          <w:rFonts w:cs="Arial"/>
        </w:rPr>
        <w:t>:</w:t>
      </w:r>
    </w:p>
    <w:p w14:paraId="57E218D1" w14:textId="77777777" w:rsidR="00FA620B" w:rsidRPr="00680745" w:rsidRDefault="00FA620B">
      <w:pPr>
        <w:ind w:left="709" w:hanging="709"/>
        <w:rPr>
          <w:rFonts w:cs="Arial"/>
          <w:i/>
          <w:iCs/>
        </w:rPr>
      </w:pPr>
    </w:p>
    <w:p w14:paraId="6C8D96D1" w14:textId="75180D28" w:rsidR="00FA620B" w:rsidRPr="00680745" w:rsidRDefault="00FA620B" w:rsidP="00680745">
      <w:pPr>
        <w:ind w:left="709"/>
        <w:rPr>
          <w:rFonts w:cs="Arial"/>
          <w:i/>
          <w:iCs/>
        </w:rPr>
      </w:pPr>
      <w:r w:rsidRPr="00680745">
        <w:rPr>
          <w:rFonts w:cs="Arial"/>
          <w:i/>
          <w:iCs/>
        </w:rPr>
        <w:t xml:space="preserve">The GFA and associated documents have undergone a rigorous approval process by our legal and commercial teams. In addition, a draft copy of the GFA was uploaded to our competition web page in August 2022, giving applicants the ability to provide suggestions on content which have already been considered. </w:t>
      </w:r>
    </w:p>
    <w:p w14:paraId="5BF935A7" w14:textId="77777777" w:rsidR="00B62F09" w:rsidRDefault="00B62F09">
      <w:pPr>
        <w:ind w:left="709" w:hanging="709"/>
        <w:rPr>
          <w:rFonts w:cs="Arial"/>
        </w:rPr>
      </w:pPr>
    </w:p>
    <w:p w14:paraId="0A610EAE" w14:textId="77777777" w:rsidR="00B62F09" w:rsidRDefault="00B62F09">
      <w:pPr>
        <w:ind w:left="709" w:hanging="709"/>
        <w:rPr>
          <w:rFonts w:cs="Arial"/>
        </w:rPr>
      </w:pPr>
    </w:p>
    <w:p w14:paraId="30166BA8" w14:textId="7378240F" w:rsidR="00A21D85" w:rsidRDefault="0004158A" w:rsidP="00986828">
      <w:pPr>
        <w:ind w:left="709" w:hanging="709"/>
        <w:rPr>
          <w:rFonts w:cs="Arial"/>
        </w:rPr>
      </w:pPr>
      <w:r>
        <w:rPr>
          <w:rFonts w:cs="Arial"/>
        </w:rPr>
        <w:t xml:space="preserve">7.3      </w:t>
      </w:r>
      <w:r w:rsidR="00394D1A" w:rsidRPr="00680745">
        <w:rPr>
          <w:rFonts w:cs="Arial"/>
          <w:b/>
          <w:bCs/>
        </w:rPr>
        <w:t>P</w:t>
      </w:r>
      <w:r w:rsidR="00A97A28" w:rsidRPr="00680745">
        <w:rPr>
          <w:rFonts w:cs="Arial"/>
          <w:b/>
          <w:bCs/>
        </w:rPr>
        <w:t xml:space="preserve">rocurement </w:t>
      </w:r>
      <w:r w:rsidR="00394D1A" w:rsidRPr="00680745">
        <w:rPr>
          <w:rFonts w:cs="Arial"/>
          <w:b/>
          <w:bCs/>
        </w:rPr>
        <w:t>through the specialist Fusion 21 decarbonisation framework</w:t>
      </w:r>
      <w:r w:rsidR="00394D1A">
        <w:rPr>
          <w:rFonts w:cs="Arial"/>
        </w:rPr>
        <w:t xml:space="preserve"> </w:t>
      </w:r>
    </w:p>
    <w:p w14:paraId="40E17918" w14:textId="4A307A1C" w:rsidR="00A21D85" w:rsidRPr="00A21D85" w:rsidRDefault="00A21D85" w:rsidP="00680745">
      <w:pPr>
        <w:ind w:left="709"/>
        <w:rPr>
          <w:rFonts w:cs="Arial"/>
        </w:rPr>
      </w:pPr>
      <w:r w:rsidRPr="00A21D85">
        <w:rPr>
          <w:rFonts w:cs="Arial"/>
        </w:rPr>
        <w:t>The Framework was subject to an ‘Open’ procurement procedure in accordance with the Public Contracts</w:t>
      </w:r>
      <w:r w:rsidR="00986828">
        <w:rPr>
          <w:rFonts w:cs="Arial"/>
        </w:rPr>
        <w:t xml:space="preserve"> </w:t>
      </w:r>
      <w:r w:rsidRPr="00A21D85">
        <w:rPr>
          <w:rFonts w:cs="Arial"/>
        </w:rPr>
        <w:t>Regulations 2015 and Public Contracts (Scotland) Regulations 2015.</w:t>
      </w:r>
    </w:p>
    <w:p w14:paraId="4E8CC4BC" w14:textId="77777777" w:rsidR="00986828" w:rsidRDefault="00986828" w:rsidP="00A21D85">
      <w:pPr>
        <w:ind w:left="709" w:hanging="709"/>
        <w:rPr>
          <w:rFonts w:cs="Arial"/>
        </w:rPr>
      </w:pPr>
    </w:p>
    <w:p w14:paraId="0D84A039" w14:textId="4D27A04D" w:rsidR="00A21D85" w:rsidRDefault="00A21D85" w:rsidP="00986828">
      <w:pPr>
        <w:ind w:left="709"/>
        <w:rPr>
          <w:rFonts w:cs="Arial"/>
        </w:rPr>
      </w:pPr>
      <w:r w:rsidRPr="00A21D85">
        <w:rPr>
          <w:rFonts w:cs="Arial"/>
        </w:rPr>
        <w:t>Rigorous assessment of supplier capability and ability to performance the scope of services was undertaken, key</w:t>
      </w:r>
      <w:r w:rsidR="00986828">
        <w:rPr>
          <w:rFonts w:cs="Arial"/>
        </w:rPr>
        <w:t xml:space="preserve"> </w:t>
      </w:r>
      <w:r w:rsidRPr="00A21D85">
        <w:rPr>
          <w:rFonts w:cs="Arial"/>
        </w:rPr>
        <w:t>selection criteria included:</w:t>
      </w:r>
    </w:p>
    <w:p w14:paraId="2BF68EE7" w14:textId="77777777" w:rsidR="001D1EC3" w:rsidRPr="00A21D85" w:rsidRDefault="001D1EC3" w:rsidP="00680745">
      <w:pPr>
        <w:ind w:left="709"/>
        <w:rPr>
          <w:rFonts w:cs="Arial"/>
        </w:rPr>
      </w:pPr>
    </w:p>
    <w:p w14:paraId="34035B69" w14:textId="3BB69D34" w:rsidR="00A21D85" w:rsidRPr="002866B4" w:rsidRDefault="00A21D85" w:rsidP="00CB3FCC">
      <w:pPr>
        <w:pStyle w:val="ListParagraph"/>
        <w:numPr>
          <w:ilvl w:val="0"/>
          <w:numId w:val="24"/>
        </w:numPr>
        <w:rPr>
          <w:rFonts w:cs="Arial"/>
        </w:rPr>
      </w:pPr>
      <w:r w:rsidRPr="002866B4">
        <w:rPr>
          <w:rFonts w:cs="Arial"/>
        </w:rPr>
        <w:t>Business and professional</w:t>
      </w:r>
      <w:r w:rsidR="00986828" w:rsidRPr="002866B4">
        <w:rPr>
          <w:rFonts w:cs="Arial"/>
        </w:rPr>
        <w:t xml:space="preserve"> </w:t>
      </w:r>
      <w:r w:rsidRPr="002866B4">
        <w:rPr>
          <w:rFonts w:cs="Arial"/>
        </w:rPr>
        <w:t>standing</w:t>
      </w:r>
    </w:p>
    <w:p w14:paraId="7FD6A787" w14:textId="3A63FC8C" w:rsidR="00A21D85" w:rsidRPr="002866B4" w:rsidRDefault="00A21D85" w:rsidP="00CB3FCC">
      <w:pPr>
        <w:pStyle w:val="ListParagraph"/>
        <w:numPr>
          <w:ilvl w:val="0"/>
          <w:numId w:val="24"/>
        </w:numPr>
        <w:rPr>
          <w:rFonts w:cs="Arial"/>
        </w:rPr>
      </w:pPr>
      <w:r w:rsidRPr="002866B4">
        <w:rPr>
          <w:rFonts w:cs="Arial"/>
        </w:rPr>
        <w:t>Health, Safety and Wellbeing</w:t>
      </w:r>
    </w:p>
    <w:p w14:paraId="68E5E4D2" w14:textId="02193E7B" w:rsidR="00A21D85" w:rsidRPr="002866B4" w:rsidRDefault="00A21D85" w:rsidP="00CB3FCC">
      <w:pPr>
        <w:pStyle w:val="ListParagraph"/>
        <w:numPr>
          <w:ilvl w:val="0"/>
          <w:numId w:val="24"/>
        </w:numPr>
        <w:rPr>
          <w:rFonts w:cs="Arial"/>
        </w:rPr>
      </w:pPr>
      <w:r w:rsidRPr="002866B4">
        <w:rPr>
          <w:rFonts w:cs="Arial"/>
        </w:rPr>
        <w:t>Financial capability</w:t>
      </w:r>
    </w:p>
    <w:p w14:paraId="56883304" w14:textId="5AD84097" w:rsidR="00A21D85" w:rsidRPr="002866B4" w:rsidRDefault="00A21D85" w:rsidP="00CB3FCC">
      <w:pPr>
        <w:pStyle w:val="ListParagraph"/>
        <w:numPr>
          <w:ilvl w:val="0"/>
          <w:numId w:val="24"/>
        </w:numPr>
        <w:rPr>
          <w:rFonts w:cs="Arial"/>
        </w:rPr>
      </w:pPr>
      <w:r w:rsidRPr="002866B4">
        <w:rPr>
          <w:rFonts w:cs="Arial"/>
        </w:rPr>
        <w:t>Experience of delivery</w:t>
      </w:r>
    </w:p>
    <w:p w14:paraId="4219FB6B" w14:textId="0276D0D2" w:rsidR="00A21D85" w:rsidRPr="002866B4" w:rsidRDefault="00A21D85" w:rsidP="00CB3FCC">
      <w:pPr>
        <w:pStyle w:val="ListParagraph"/>
        <w:numPr>
          <w:ilvl w:val="0"/>
          <w:numId w:val="24"/>
        </w:numPr>
        <w:rPr>
          <w:rFonts w:cs="Arial"/>
        </w:rPr>
      </w:pPr>
      <w:r w:rsidRPr="002866B4">
        <w:rPr>
          <w:rFonts w:cs="Arial"/>
        </w:rPr>
        <w:t>Past performance</w:t>
      </w:r>
    </w:p>
    <w:p w14:paraId="0C3A34B4" w14:textId="77777777" w:rsidR="001D1EC3" w:rsidRPr="00A21D85" w:rsidRDefault="001D1EC3" w:rsidP="00680745">
      <w:pPr>
        <w:ind w:left="709"/>
        <w:rPr>
          <w:rFonts w:cs="Arial"/>
        </w:rPr>
      </w:pPr>
    </w:p>
    <w:p w14:paraId="0A9A730A" w14:textId="1E8E8D21" w:rsidR="00A21D85" w:rsidRDefault="00A21D85" w:rsidP="00986828">
      <w:pPr>
        <w:ind w:left="709"/>
        <w:rPr>
          <w:rFonts w:cs="Arial"/>
        </w:rPr>
      </w:pPr>
      <w:r w:rsidRPr="00A21D85">
        <w:rPr>
          <w:rFonts w:cs="Arial"/>
        </w:rPr>
        <w:t xml:space="preserve">The award criteria for successful suppliers </w:t>
      </w:r>
      <w:proofErr w:type="gramStart"/>
      <w:r w:rsidRPr="00A21D85">
        <w:rPr>
          <w:rFonts w:cs="Arial"/>
        </w:rPr>
        <w:t>was</w:t>
      </w:r>
      <w:proofErr w:type="gramEnd"/>
      <w:r w:rsidRPr="00A21D85">
        <w:rPr>
          <w:rFonts w:cs="Arial"/>
        </w:rPr>
        <w:t xml:space="preserve"> based on an evaluation model of technical and commercial</w:t>
      </w:r>
      <w:r w:rsidR="00986828">
        <w:rPr>
          <w:rFonts w:cs="Arial"/>
        </w:rPr>
        <w:t xml:space="preserve"> </w:t>
      </w:r>
      <w:r w:rsidRPr="00A21D85">
        <w:rPr>
          <w:rFonts w:cs="Arial"/>
        </w:rPr>
        <w:t>evidence.</w:t>
      </w:r>
    </w:p>
    <w:p w14:paraId="45737F42" w14:textId="77777777" w:rsidR="00ED403F" w:rsidRDefault="00ED403F" w:rsidP="00986828">
      <w:pPr>
        <w:ind w:left="709"/>
        <w:rPr>
          <w:rFonts w:cs="Arial"/>
        </w:rPr>
      </w:pPr>
    </w:p>
    <w:p w14:paraId="34CCF621" w14:textId="720DFC98" w:rsidR="001F36BC" w:rsidRPr="00680745" w:rsidRDefault="00E5364F" w:rsidP="00680745">
      <w:pPr>
        <w:ind w:left="709" w:firstLine="11"/>
        <w:rPr>
          <w:rFonts w:cs="Arial"/>
          <w:b/>
          <w:bCs/>
        </w:rPr>
      </w:pPr>
      <w:r w:rsidRPr="00680745">
        <w:rPr>
          <w:rFonts w:cs="Arial"/>
          <w:b/>
          <w:bCs/>
        </w:rPr>
        <w:t xml:space="preserve">Table </w:t>
      </w:r>
      <w:r w:rsidR="00C54E00">
        <w:rPr>
          <w:rFonts w:cs="Arial"/>
          <w:b/>
          <w:bCs/>
        </w:rPr>
        <w:t>4</w:t>
      </w:r>
      <w:r w:rsidR="007875FB" w:rsidRPr="00680745">
        <w:rPr>
          <w:rFonts w:cs="Arial"/>
          <w:b/>
          <w:bCs/>
        </w:rPr>
        <w:t xml:space="preserve"> </w:t>
      </w:r>
      <w:r w:rsidRPr="00680745">
        <w:rPr>
          <w:rFonts w:cs="Arial"/>
          <w:b/>
          <w:bCs/>
        </w:rPr>
        <w:t>showing Technical Assessment and Commercial Assessment</w:t>
      </w:r>
    </w:p>
    <w:p w14:paraId="155EE487" w14:textId="08B17736" w:rsidR="001F36BC" w:rsidRDefault="001F36BC" w:rsidP="00986828">
      <w:pPr>
        <w:ind w:left="709"/>
        <w:rPr>
          <w:rFonts w:cs="Arial"/>
        </w:rPr>
      </w:pPr>
      <w:r>
        <w:rPr>
          <w:noProof/>
        </w:rPr>
        <w:lastRenderedPageBreak/>
        <w:drawing>
          <wp:anchor distT="0" distB="0" distL="114300" distR="114300" simplePos="0" relativeHeight="251658752" behindDoc="0" locked="0" layoutInCell="1" allowOverlap="1" wp14:anchorId="70E0842B" wp14:editId="1D194D03">
            <wp:simplePos x="0" y="0"/>
            <wp:positionH relativeFrom="column">
              <wp:posOffset>368300</wp:posOffset>
            </wp:positionH>
            <wp:positionV relativeFrom="paragraph">
              <wp:posOffset>152400</wp:posOffset>
            </wp:positionV>
            <wp:extent cx="4857750" cy="3566160"/>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2867" t="33761" r="29113" b="13342"/>
                    <a:stretch/>
                  </pic:blipFill>
                  <pic:spPr bwMode="auto">
                    <a:xfrm>
                      <a:off x="0" y="0"/>
                      <a:ext cx="4857750" cy="3566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C5A79B" w14:textId="4BCF6CDF" w:rsidR="00434B3B" w:rsidRPr="00434B3B" w:rsidRDefault="00434B3B" w:rsidP="00680745">
      <w:pPr>
        <w:rPr>
          <w:rFonts w:cs="Arial"/>
        </w:rPr>
      </w:pPr>
      <w:r>
        <w:rPr>
          <w:rFonts w:cs="Arial"/>
        </w:rPr>
        <w:t>7.4</w:t>
      </w:r>
      <w:r>
        <w:rPr>
          <w:rFonts w:cs="Arial"/>
        </w:rPr>
        <w:tab/>
      </w:r>
      <w:r w:rsidRPr="00680745">
        <w:rPr>
          <w:rFonts w:cs="Arial"/>
          <w:b/>
          <w:bCs/>
        </w:rPr>
        <w:t xml:space="preserve">Intended Works </w:t>
      </w:r>
      <w:r w:rsidR="001E01FF" w:rsidRPr="00680745">
        <w:rPr>
          <w:rFonts w:cs="Arial"/>
          <w:b/>
          <w:bCs/>
        </w:rPr>
        <w:t xml:space="preserve">| </w:t>
      </w:r>
      <w:r w:rsidR="001E01FF">
        <w:rPr>
          <w:rFonts w:cs="Arial"/>
          <w:b/>
          <w:bCs/>
        </w:rPr>
        <w:t>Delivery Partner Accreditations</w:t>
      </w:r>
    </w:p>
    <w:p w14:paraId="17D51E8E" w14:textId="3981A270" w:rsidR="00434B3B" w:rsidRDefault="00434B3B" w:rsidP="00434B3B">
      <w:pPr>
        <w:ind w:left="709"/>
        <w:rPr>
          <w:rFonts w:cs="Arial"/>
        </w:rPr>
      </w:pPr>
      <w:r w:rsidRPr="00434B3B">
        <w:rPr>
          <w:rFonts w:cs="Arial"/>
        </w:rPr>
        <w:t xml:space="preserve">Works approach based upon ‘whole house’ retrofit measures to PAS2035:2019 standards to domestic dwellings and any other property and related assets owned, rented, leased by any of the Contracting Authorities who may use this framework, or on property and related assets in which any of the Contracting Authorities may have an interest at the time or prospectively. </w:t>
      </w:r>
    </w:p>
    <w:p w14:paraId="5039469A" w14:textId="77777777" w:rsidR="00434B3B" w:rsidRPr="00434B3B" w:rsidRDefault="00434B3B" w:rsidP="00434B3B">
      <w:pPr>
        <w:ind w:left="709"/>
        <w:rPr>
          <w:rFonts w:cs="Arial"/>
        </w:rPr>
      </w:pPr>
    </w:p>
    <w:p w14:paraId="6601EC13" w14:textId="77777777" w:rsidR="00434B3B" w:rsidRDefault="00434B3B" w:rsidP="00434B3B">
      <w:pPr>
        <w:ind w:left="709"/>
        <w:rPr>
          <w:rFonts w:cs="Arial"/>
        </w:rPr>
      </w:pPr>
      <w:r w:rsidRPr="00434B3B">
        <w:rPr>
          <w:rFonts w:cs="Arial"/>
        </w:rPr>
        <w:t xml:space="preserve">Intended works cover, but are not limited to: </w:t>
      </w:r>
    </w:p>
    <w:p w14:paraId="524FC708" w14:textId="77777777" w:rsidR="00434B3B" w:rsidRPr="00434B3B" w:rsidRDefault="00434B3B" w:rsidP="00434B3B">
      <w:pPr>
        <w:ind w:left="709"/>
        <w:rPr>
          <w:rFonts w:cs="Arial"/>
        </w:rPr>
      </w:pPr>
    </w:p>
    <w:p w14:paraId="72CA8178" w14:textId="2E7B9980" w:rsidR="00434B3B" w:rsidRPr="008B5918" w:rsidRDefault="00434B3B" w:rsidP="00CB3FCC">
      <w:pPr>
        <w:pStyle w:val="ListParagraph"/>
        <w:numPr>
          <w:ilvl w:val="0"/>
          <w:numId w:val="25"/>
        </w:numPr>
        <w:rPr>
          <w:rFonts w:cs="Arial"/>
        </w:rPr>
      </w:pPr>
      <w:r w:rsidRPr="008B5918">
        <w:rPr>
          <w:rFonts w:cs="Arial"/>
        </w:rPr>
        <w:t xml:space="preserve">Whole house retrofit </w:t>
      </w:r>
    </w:p>
    <w:p w14:paraId="5DD5E05D" w14:textId="607AF2A6" w:rsidR="00434B3B" w:rsidRPr="008B5918" w:rsidRDefault="00434B3B" w:rsidP="00CB3FCC">
      <w:pPr>
        <w:pStyle w:val="ListParagraph"/>
        <w:numPr>
          <w:ilvl w:val="0"/>
          <w:numId w:val="25"/>
        </w:numPr>
        <w:rPr>
          <w:rFonts w:cs="Arial"/>
        </w:rPr>
      </w:pPr>
      <w:r w:rsidRPr="008B5918">
        <w:rPr>
          <w:rFonts w:cs="Arial"/>
        </w:rPr>
        <w:t xml:space="preserve">Fabric measures </w:t>
      </w:r>
    </w:p>
    <w:p w14:paraId="710D2EB7" w14:textId="6C95EA52" w:rsidR="00434B3B" w:rsidRPr="008B5918" w:rsidRDefault="00434B3B" w:rsidP="00CB3FCC">
      <w:pPr>
        <w:pStyle w:val="ListParagraph"/>
        <w:numPr>
          <w:ilvl w:val="0"/>
          <w:numId w:val="25"/>
        </w:numPr>
        <w:rPr>
          <w:rFonts w:cs="Arial"/>
        </w:rPr>
      </w:pPr>
      <w:r w:rsidRPr="008B5918">
        <w:rPr>
          <w:rFonts w:cs="Arial"/>
        </w:rPr>
        <w:t xml:space="preserve">Renewable heating technologies </w:t>
      </w:r>
    </w:p>
    <w:p w14:paraId="21C62801" w14:textId="608BAE2F" w:rsidR="00434B3B" w:rsidRPr="008B5918" w:rsidRDefault="00434B3B" w:rsidP="00CB3FCC">
      <w:pPr>
        <w:pStyle w:val="ListParagraph"/>
        <w:numPr>
          <w:ilvl w:val="0"/>
          <w:numId w:val="25"/>
        </w:numPr>
        <w:rPr>
          <w:rFonts w:cs="Arial"/>
        </w:rPr>
      </w:pPr>
      <w:r w:rsidRPr="008B5918">
        <w:rPr>
          <w:rFonts w:cs="Arial"/>
        </w:rPr>
        <w:t xml:space="preserve">Solar photovoltaic and battery storage systems </w:t>
      </w:r>
    </w:p>
    <w:p w14:paraId="49F97C37" w14:textId="2AC03AAE" w:rsidR="00434B3B" w:rsidRPr="008B5918" w:rsidRDefault="00434B3B" w:rsidP="00CB3FCC">
      <w:pPr>
        <w:pStyle w:val="ListParagraph"/>
        <w:numPr>
          <w:ilvl w:val="0"/>
          <w:numId w:val="25"/>
        </w:numPr>
        <w:rPr>
          <w:rFonts w:cs="Arial"/>
        </w:rPr>
      </w:pPr>
      <w:r w:rsidRPr="008B5918">
        <w:rPr>
          <w:rFonts w:cs="Arial"/>
        </w:rPr>
        <w:t xml:space="preserve">Improvement works </w:t>
      </w:r>
    </w:p>
    <w:p w14:paraId="19CAF728" w14:textId="77777777" w:rsidR="00434B3B" w:rsidRPr="00434B3B" w:rsidRDefault="00434B3B" w:rsidP="00434B3B">
      <w:pPr>
        <w:ind w:left="709"/>
        <w:rPr>
          <w:rFonts w:cs="Arial"/>
        </w:rPr>
      </w:pPr>
    </w:p>
    <w:p w14:paraId="031F1942" w14:textId="77777777" w:rsidR="00434B3B" w:rsidRDefault="00434B3B" w:rsidP="00434B3B">
      <w:pPr>
        <w:ind w:left="709"/>
        <w:rPr>
          <w:rFonts w:cs="Arial"/>
        </w:rPr>
      </w:pPr>
      <w:r w:rsidRPr="00434B3B">
        <w:rPr>
          <w:rFonts w:cs="Arial"/>
        </w:rPr>
        <w:t>Supplier Accreditations and Standards</w:t>
      </w:r>
    </w:p>
    <w:p w14:paraId="1581D6E9" w14:textId="77777777" w:rsidR="00434B3B" w:rsidRPr="00434B3B" w:rsidRDefault="00434B3B" w:rsidP="00434B3B">
      <w:pPr>
        <w:ind w:left="709"/>
        <w:rPr>
          <w:rFonts w:cs="Arial"/>
        </w:rPr>
      </w:pPr>
    </w:p>
    <w:p w14:paraId="5B18B332" w14:textId="20876FA7" w:rsidR="00434B3B" w:rsidRPr="008B5918" w:rsidRDefault="00434B3B" w:rsidP="00CB3FCC">
      <w:pPr>
        <w:pStyle w:val="ListParagraph"/>
        <w:numPr>
          <w:ilvl w:val="0"/>
          <w:numId w:val="26"/>
        </w:numPr>
        <w:rPr>
          <w:rFonts w:cs="Arial"/>
        </w:rPr>
      </w:pPr>
      <w:r w:rsidRPr="008B5918">
        <w:rPr>
          <w:rFonts w:cs="Arial"/>
        </w:rPr>
        <w:t xml:space="preserve">PAS2035:2019 Standards </w:t>
      </w:r>
    </w:p>
    <w:p w14:paraId="5D9F642D" w14:textId="42F4B68E" w:rsidR="00434B3B" w:rsidRPr="008B5918" w:rsidRDefault="00434B3B" w:rsidP="00CB3FCC">
      <w:pPr>
        <w:pStyle w:val="ListParagraph"/>
        <w:numPr>
          <w:ilvl w:val="0"/>
          <w:numId w:val="26"/>
        </w:numPr>
        <w:rPr>
          <w:rFonts w:cs="Arial"/>
        </w:rPr>
      </w:pPr>
      <w:r w:rsidRPr="008B5918">
        <w:rPr>
          <w:rFonts w:cs="Arial"/>
        </w:rPr>
        <w:t xml:space="preserve">PAS2030:2019 Accredited supply chain </w:t>
      </w:r>
    </w:p>
    <w:p w14:paraId="46D2E91D" w14:textId="22B69FF7" w:rsidR="00434B3B" w:rsidRPr="008B5918" w:rsidRDefault="00434B3B" w:rsidP="00CB3FCC">
      <w:pPr>
        <w:pStyle w:val="ListParagraph"/>
        <w:numPr>
          <w:ilvl w:val="0"/>
          <w:numId w:val="26"/>
        </w:numPr>
        <w:rPr>
          <w:rFonts w:cs="Arial"/>
        </w:rPr>
      </w:pPr>
      <w:r w:rsidRPr="008B5918">
        <w:rPr>
          <w:rFonts w:cs="Arial"/>
        </w:rPr>
        <w:t xml:space="preserve">Trustmark registered supply chain </w:t>
      </w:r>
    </w:p>
    <w:p w14:paraId="7D732E4A" w14:textId="77777777" w:rsidR="008B5918" w:rsidRDefault="00434B3B" w:rsidP="00CB3FCC">
      <w:pPr>
        <w:pStyle w:val="ListParagraph"/>
        <w:numPr>
          <w:ilvl w:val="0"/>
          <w:numId w:val="26"/>
        </w:numPr>
        <w:rPr>
          <w:rFonts w:cs="Arial"/>
        </w:rPr>
      </w:pPr>
      <w:r w:rsidRPr="008B5918">
        <w:rPr>
          <w:rFonts w:cs="Arial"/>
        </w:rPr>
        <w:t xml:space="preserve">Microgeneration certification scheme (MCS) </w:t>
      </w:r>
    </w:p>
    <w:p w14:paraId="2858790C" w14:textId="12485F0D" w:rsidR="00434B3B" w:rsidRPr="008B5918" w:rsidRDefault="00434B3B" w:rsidP="00CB3FCC">
      <w:pPr>
        <w:pStyle w:val="ListParagraph"/>
        <w:numPr>
          <w:ilvl w:val="0"/>
          <w:numId w:val="26"/>
        </w:numPr>
        <w:rPr>
          <w:rFonts w:cs="Arial"/>
        </w:rPr>
      </w:pPr>
      <w:r w:rsidRPr="008B5918">
        <w:rPr>
          <w:rFonts w:cs="Arial"/>
        </w:rPr>
        <w:t xml:space="preserve"> Gas Safe </w:t>
      </w:r>
    </w:p>
    <w:p w14:paraId="603CF3F0" w14:textId="616BADA1" w:rsidR="001F36BC" w:rsidRPr="008B5918" w:rsidRDefault="00434B3B" w:rsidP="00CB3FCC">
      <w:pPr>
        <w:pStyle w:val="ListParagraph"/>
        <w:numPr>
          <w:ilvl w:val="0"/>
          <w:numId w:val="26"/>
        </w:numPr>
        <w:rPr>
          <w:rFonts w:cs="Arial"/>
        </w:rPr>
      </w:pPr>
      <w:r w:rsidRPr="008B5918">
        <w:rPr>
          <w:rFonts w:cs="Arial"/>
        </w:rPr>
        <w:t>Electrical safety scheme</w:t>
      </w:r>
    </w:p>
    <w:p w14:paraId="25BF62E8" w14:textId="77777777" w:rsidR="007875FB" w:rsidRDefault="007875FB" w:rsidP="00680745">
      <w:pPr>
        <w:ind w:left="709"/>
        <w:rPr>
          <w:rFonts w:cs="Arial"/>
        </w:rPr>
      </w:pPr>
    </w:p>
    <w:p w14:paraId="6B74F829" w14:textId="77777777" w:rsidR="00A97A28" w:rsidRDefault="00A97A28" w:rsidP="00F55B78">
      <w:pPr>
        <w:ind w:left="709" w:hanging="709"/>
        <w:rPr>
          <w:rFonts w:cs="Arial"/>
        </w:rPr>
      </w:pPr>
    </w:p>
    <w:p w14:paraId="43BA459A" w14:textId="25E97612" w:rsidR="0068352B" w:rsidRDefault="00A97A28" w:rsidP="00F55B78">
      <w:pPr>
        <w:ind w:left="709" w:hanging="709"/>
        <w:rPr>
          <w:rFonts w:cs="Arial"/>
        </w:rPr>
      </w:pPr>
      <w:r>
        <w:rPr>
          <w:rFonts w:cs="Arial"/>
        </w:rPr>
        <w:t>7.</w:t>
      </w:r>
      <w:r w:rsidR="004708C4">
        <w:rPr>
          <w:rFonts w:cs="Arial"/>
        </w:rPr>
        <w:t>4</w:t>
      </w:r>
      <w:r>
        <w:rPr>
          <w:rFonts w:cs="Arial"/>
        </w:rPr>
        <w:tab/>
      </w:r>
      <w:r w:rsidR="00CE7687" w:rsidRPr="00680745">
        <w:rPr>
          <w:rFonts w:cs="Arial"/>
          <w:b/>
          <w:bCs/>
        </w:rPr>
        <w:t xml:space="preserve">The </w:t>
      </w:r>
      <w:r w:rsidR="00F52A04" w:rsidRPr="00680745">
        <w:rPr>
          <w:rFonts w:cs="Arial"/>
          <w:b/>
          <w:bCs/>
        </w:rPr>
        <w:t>recommended procurement route</w:t>
      </w:r>
      <w:r w:rsidR="00F52A04">
        <w:rPr>
          <w:rFonts w:cs="Arial"/>
        </w:rPr>
        <w:t xml:space="preserve"> </w:t>
      </w:r>
    </w:p>
    <w:p w14:paraId="7839D4B4" w14:textId="21242530" w:rsidR="00A97A28" w:rsidRDefault="0068352B" w:rsidP="00680745">
      <w:pPr>
        <w:ind w:left="709"/>
        <w:rPr>
          <w:rFonts w:cs="Arial"/>
        </w:rPr>
      </w:pPr>
      <w:r>
        <w:rPr>
          <w:rFonts w:cs="Arial"/>
        </w:rPr>
        <w:t>I</w:t>
      </w:r>
      <w:r w:rsidR="00F52A04">
        <w:rPr>
          <w:rFonts w:cs="Arial"/>
        </w:rPr>
        <w:t>dentified for</w:t>
      </w:r>
      <w:r w:rsidR="00CE7687">
        <w:rPr>
          <w:rFonts w:cs="Arial"/>
        </w:rPr>
        <w:t xml:space="preserve"> the fulfilment of DESN</w:t>
      </w:r>
      <w:r w:rsidR="00446811">
        <w:rPr>
          <w:rFonts w:cs="Arial"/>
        </w:rPr>
        <w:t>Z</w:t>
      </w:r>
      <w:r w:rsidR="00CE7687">
        <w:rPr>
          <w:rFonts w:cs="Arial"/>
        </w:rPr>
        <w:t xml:space="preserve"> </w:t>
      </w:r>
      <w:r w:rsidR="00F52A04">
        <w:rPr>
          <w:rFonts w:cs="Arial"/>
        </w:rPr>
        <w:t>KPI’s was direct appointment on LOT1</w:t>
      </w:r>
      <w:r w:rsidR="004D67FC">
        <w:rPr>
          <w:rFonts w:cs="Arial"/>
        </w:rPr>
        <w:t xml:space="preserve">.  Our work has been supported by the procurement business </w:t>
      </w:r>
      <w:r w:rsidR="004D67FC">
        <w:rPr>
          <w:rFonts w:cs="Arial"/>
        </w:rPr>
        <w:lastRenderedPageBreak/>
        <w:t xml:space="preserve">partner and </w:t>
      </w:r>
      <w:r w:rsidR="00EF6E1D">
        <w:rPr>
          <w:rFonts w:cs="Arial"/>
        </w:rPr>
        <w:t xml:space="preserve">the Fusion 21 </w:t>
      </w:r>
      <w:r w:rsidR="00EF6E1D" w:rsidRPr="00EF6E1D">
        <w:rPr>
          <w:rFonts w:cs="Arial"/>
        </w:rPr>
        <w:t>Framework Manager (Construction and Decarbonisation)</w:t>
      </w:r>
      <w:r w:rsidR="00EF6E1D">
        <w:rPr>
          <w:rFonts w:cs="Arial"/>
        </w:rPr>
        <w:t>.</w:t>
      </w:r>
      <w:r w:rsidR="00A97A28">
        <w:rPr>
          <w:rFonts w:cs="Arial"/>
        </w:rPr>
        <w:t xml:space="preserve">   </w:t>
      </w:r>
      <w:r w:rsidR="00153D50">
        <w:rPr>
          <w:rFonts w:cs="Arial"/>
        </w:rPr>
        <w:t xml:space="preserve">     </w:t>
      </w:r>
      <w:r w:rsidR="00F52A04">
        <w:rPr>
          <w:rFonts w:cs="Arial"/>
        </w:rPr>
        <w:t xml:space="preserve"> </w:t>
      </w:r>
    </w:p>
    <w:p w14:paraId="2B5698DC" w14:textId="77777777" w:rsidR="00A97A28" w:rsidRDefault="00A97A28" w:rsidP="00F55B78">
      <w:pPr>
        <w:ind w:left="709" w:hanging="709"/>
        <w:rPr>
          <w:rFonts w:cs="Arial"/>
        </w:rPr>
      </w:pPr>
    </w:p>
    <w:p w14:paraId="74CB7EC5" w14:textId="08634D9D" w:rsidR="003E1444" w:rsidRDefault="00A97A28" w:rsidP="00F55B78">
      <w:pPr>
        <w:ind w:left="709" w:hanging="709"/>
        <w:rPr>
          <w:rFonts w:cs="Arial"/>
        </w:rPr>
      </w:pPr>
      <w:r>
        <w:rPr>
          <w:rFonts w:cs="Arial"/>
        </w:rPr>
        <w:t>7.</w:t>
      </w:r>
      <w:r w:rsidR="004708C4">
        <w:rPr>
          <w:rFonts w:cs="Arial"/>
        </w:rPr>
        <w:t>5</w:t>
      </w:r>
      <w:r>
        <w:rPr>
          <w:rFonts w:cs="Arial"/>
        </w:rPr>
        <w:tab/>
      </w:r>
      <w:r w:rsidR="003E1444" w:rsidRPr="00680745">
        <w:rPr>
          <w:rFonts w:cs="Arial"/>
          <w:b/>
          <w:bCs/>
        </w:rPr>
        <w:t xml:space="preserve">Process </w:t>
      </w:r>
      <w:r w:rsidR="0083328B" w:rsidRPr="0083328B">
        <w:rPr>
          <w:rFonts w:cs="Arial"/>
          <w:b/>
          <w:bCs/>
        </w:rPr>
        <w:t>Summary</w:t>
      </w:r>
      <w:r w:rsidR="0083328B">
        <w:rPr>
          <w:rFonts w:cs="Arial"/>
          <w:b/>
          <w:bCs/>
        </w:rPr>
        <w:t xml:space="preserve"> |</w:t>
      </w:r>
      <w:r w:rsidR="002A29EB">
        <w:rPr>
          <w:rFonts w:cs="Arial"/>
          <w:b/>
          <w:bCs/>
        </w:rPr>
        <w:t xml:space="preserve">   Value for money</w:t>
      </w:r>
    </w:p>
    <w:p w14:paraId="1884DEFD" w14:textId="4EA73E13" w:rsidR="00685FB3" w:rsidRDefault="005F5C75" w:rsidP="00680745">
      <w:pPr>
        <w:ind w:left="709"/>
      </w:pPr>
      <w:r>
        <w:rPr>
          <w:rFonts w:cs="Arial"/>
        </w:rPr>
        <w:t xml:space="preserve">A </w:t>
      </w:r>
      <w:r w:rsidR="00EE5EA9" w:rsidRPr="00CF0C4B">
        <w:rPr>
          <w:rFonts w:cs="Arial"/>
        </w:rPr>
        <w:t>competitive</w:t>
      </w:r>
      <w:r>
        <w:rPr>
          <w:rFonts w:cs="Arial"/>
        </w:rPr>
        <w:t xml:space="preserve"> and best</w:t>
      </w:r>
      <w:r w:rsidR="0099786D">
        <w:rPr>
          <w:rFonts w:cs="Arial"/>
        </w:rPr>
        <w:t>-</w:t>
      </w:r>
      <w:r>
        <w:rPr>
          <w:rFonts w:cs="Arial"/>
        </w:rPr>
        <w:t xml:space="preserve">value process has been carried out through a combination of Expression of Interest </w:t>
      </w:r>
      <w:r w:rsidR="009532D2">
        <w:rPr>
          <w:rFonts w:cs="Arial"/>
        </w:rPr>
        <w:t xml:space="preserve">and supporting evaluation </w:t>
      </w:r>
      <w:r>
        <w:rPr>
          <w:rFonts w:cs="Arial"/>
        </w:rPr>
        <w:t xml:space="preserve">across a </w:t>
      </w:r>
      <w:r w:rsidR="00721605">
        <w:rPr>
          <w:rFonts w:cs="Arial"/>
        </w:rPr>
        <w:t xml:space="preserve">scored, </w:t>
      </w:r>
      <w:r>
        <w:rPr>
          <w:rFonts w:cs="Arial"/>
        </w:rPr>
        <w:t>ranked</w:t>
      </w:r>
      <w:r w:rsidR="00116E9A">
        <w:rPr>
          <w:rFonts w:cs="Arial"/>
        </w:rPr>
        <w:t xml:space="preserve"> </w:t>
      </w:r>
      <w:r w:rsidR="00721605">
        <w:rPr>
          <w:rFonts w:cs="Arial"/>
        </w:rPr>
        <w:t>and evaluated 21</w:t>
      </w:r>
      <w:r w:rsidR="00696454">
        <w:rPr>
          <w:rFonts w:cs="Arial"/>
        </w:rPr>
        <w:t>-</w:t>
      </w:r>
      <w:r w:rsidR="00721605">
        <w:rPr>
          <w:rFonts w:cs="Arial"/>
        </w:rPr>
        <w:t>strong contractor LOT.</w:t>
      </w:r>
      <w:r w:rsidR="00EE5EA9" w:rsidRPr="00CF0C4B">
        <w:rPr>
          <w:rFonts w:cs="Arial"/>
        </w:rPr>
        <w:t xml:space="preserve"> </w:t>
      </w:r>
    </w:p>
    <w:p w14:paraId="31E168CA" w14:textId="62ADF945" w:rsidR="00EE5EA9" w:rsidRPr="00CF0C4B" w:rsidRDefault="00EE5EA9" w:rsidP="00F55B78">
      <w:pPr>
        <w:ind w:left="720" w:hanging="720"/>
        <w:rPr>
          <w:rFonts w:cs="Arial"/>
        </w:rPr>
      </w:pPr>
    </w:p>
    <w:p w14:paraId="20BEAEDE" w14:textId="01054B1A" w:rsidR="00AD4F2B" w:rsidRDefault="00113ED9" w:rsidP="00F55B78">
      <w:pPr>
        <w:ind w:left="720" w:hanging="720"/>
      </w:pPr>
      <w:r>
        <w:t>7.</w:t>
      </w:r>
      <w:r w:rsidR="0099786D">
        <w:t>6</w:t>
      </w:r>
      <w:r w:rsidR="006879CC">
        <w:tab/>
      </w:r>
      <w:r w:rsidR="00AD4F2B" w:rsidRPr="00680745">
        <w:rPr>
          <w:b/>
          <w:bCs/>
        </w:rPr>
        <w:t xml:space="preserve">Selection </w:t>
      </w:r>
    </w:p>
    <w:p w14:paraId="090B8AB0" w14:textId="789BAAB6" w:rsidR="00EE5EA9" w:rsidRDefault="00116497" w:rsidP="00680745">
      <w:pPr>
        <w:ind w:left="720"/>
      </w:pPr>
      <w:r>
        <w:t xml:space="preserve">A secondary evaluation phase ensuring a fair and transparent selection process </w:t>
      </w:r>
      <w:r w:rsidR="00BD719A">
        <w:t xml:space="preserve">has been actioned for the 7 contractors who have expressed interest </w:t>
      </w:r>
      <w:r w:rsidR="001E7523">
        <w:t xml:space="preserve">in Table </w:t>
      </w:r>
      <w:r w:rsidR="00C54E00">
        <w:t>5</w:t>
      </w:r>
      <w:r w:rsidR="001E7523">
        <w:t xml:space="preserve"> </w:t>
      </w:r>
      <w:r w:rsidR="00AD4F2B">
        <w:t>below</w:t>
      </w:r>
      <w:r w:rsidR="00B00EC7">
        <w:t xml:space="preserve"> (commercial sensitive</w:t>
      </w:r>
      <w:r w:rsidR="002D032D">
        <w:t>)</w:t>
      </w:r>
    </w:p>
    <w:p w14:paraId="29E8043B" w14:textId="77777777" w:rsidR="001E7523" w:rsidRDefault="001E7523" w:rsidP="00F55B78">
      <w:pPr>
        <w:ind w:left="720" w:hanging="720"/>
      </w:pPr>
    </w:p>
    <w:p w14:paraId="77ECC4AF" w14:textId="6D732208" w:rsidR="001E7523" w:rsidRDefault="001E7523" w:rsidP="00F55B78">
      <w:pPr>
        <w:ind w:left="720" w:hanging="720"/>
      </w:pPr>
      <w:r>
        <w:tab/>
        <w:t xml:space="preserve">This phase incorporated </w:t>
      </w:r>
      <w:r w:rsidR="00A61C42">
        <w:t xml:space="preserve">further assurance </w:t>
      </w:r>
      <w:r w:rsidR="00244B90">
        <w:t>regarding</w:t>
      </w:r>
      <w:r w:rsidR="00A61C42">
        <w:t xml:space="preserve"> adherence to the DES</w:t>
      </w:r>
      <w:r w:rsidR="00446811">
        <w:t>NZ</w:t>
      </w:r>
      <w:r w:rsidR="00A61C42">
        <w:t xml:space="preserve"> submitted baseline forecast</w:t>
      </w:r>
      <w:r w:rsidR="00244B90">
        <w:t>, specifically</w:t>
      </w:r>
      <w:r w:rsidR="001621E2">
        <w:t xml:space="preserve"> relating to</w:t>
      </w:r>
      <w:r w:rsidR="00244B90">
        <w:t>:</w:t>
      </w:r>
    </w:p>
    <w:p w14:paraId="340BBF22" w14:textId="77777777" w:rsidR="00A61C42" w:rsidRDefault="00A61C42" w:rsidP="00F55B78">
      <w:pPr>
        <w:ind w:left="720" w:hanging="720"/>
      </w:pPr>
    </w:p>
    <w:p w14:paraId="64C1DFD5" w14:textId="593E9174" w:rsidR="00A61C42" w:rsidRDefault="004F4AC7" w:rsidP="00CB3FCC">
      <w:pPr>
        <w:pStyle w:val="ListParagraph"/>
        <w:numPr>
          <w:ilvl w:val="0"/>
          <w:numId w:val="8"/>
        </w:numPr>
      </w:pPr>
      <w:r>
        <w:t>Available</w:t>
      </w:r>
      <w:r w:rsidR="009D32AD">
        <w:t xml:space="preserve"> resource </w:t>
      </w:r>
      <w:r w:rsidR="00A61C42">
        <w:t>to contract</w:t>
      </w:r>
      <w:r w:rsidR="0083328B">
        <w:t>-</w:t>
      </w:r>
      <w:r w:rsidR="00A61C42">
        <w:t>manage HRA capital windows</w:t>
      </w:r>
      <w:r w:rsidR="009A688D">
        <w:t xml:space="preserve"> and</w:t>
      </w:r>
      <w:r w:rsidR="00A61C42">
        <w:t xml:space="preserve"> doors</w:t>
      </w:r>
      <w:r w:rsidR="009D32AD">
        <w:t xml:space="preserve"> in parallel with SHDF funded measure</w:t>
      </w:r>
      <w:r w:rsidR="009A688D">
        <w:t>s</w:t>
      </w:r>
    </w:p>
    <w:p w14:paraId="523A92AF" w14:textId="58B2B843" w:rsidR="00A61C42" w:rsidRDefault="009A688D" w:rsidP="00CB3FCC">
      <w:pPr>
        <w:pStyle w:val="ListParagraph"/>
        <w:numPr>
          <w:ilvl w:val="0"/>
          <w:numId w:val="8"/>
        </w:numPr>
      </w:pPr>
      <w:r>
        <w:t>A</w:t>
      </w:r>
      <w:r w:rsidR="00DE58C0">
        <w:t>dherence to time</w:t>
      </w:r>
      <w:r w:rsidR="009D32AD">
        <w:t xml:space="preserve"> restraints and</w:t>
      </w:r>
      <w:r w:rsidR="00263C02">
        <w:t xml:space="preserve"> the DESN</w:t>
      </w:r>
      <w:r w:rsidR="00446811">
        <w:t>Z</w:t>
      </w:r>
      <w:r w:rsidR="00263C02">
        <w:t xml:space="preserve"> defined</w:t>
      </w:r>
      <w:r w:rsidR="009D32AD">
        <w:t xml:space="preserve"> reporting framework</w:t>
      </w:r>
    </w:p>
    <w:p w14:paraId="354EF162" w14:textId="0BB54EF2" w:rsidR="00005BDF" w:rsidRDefault="004F4AC7" w:rsidP="00CB3FCC">
      <w:pPr>
        <w:pStyle w:val="ListParagraph"/>
        <w:numPr>
          <w:ilvl w:val="0"/>
          <w:numId w:val="8"/>
        </w:numPr>
      </w:pPr>
      <w:r>
        <w:t xml:space="preserve">Mobilisation </w:t>
      </w:r>
      <w:r w:rsidR="00263C02">
        <w:t>resource provision</w:t>
      </w:r>
      <w:r>
        <w:t xml:space="preserve"> from 4, 6 or 8 weeks</w:t>
      </w:r>
    </w:p>
    <w:p w14:paraId="6FEDD66E" w14:textId="49F3E6AB" w:rsidR="00257E6D" w:rsidRDefault="00257E6D" w:rsidP="00CB3FCC">
      <w:pPr>
        <w:pStyle w:val="ListParagraph"/>
        <w:numPr>
          <w:ilvl w:val="0"/>
          <w:numId w:val="8"/>
        </w:numPr>
      </w:pPr>
      <w:r>
        <w:t>Principal contacts identified if not on</w:t>
      </w:r>
      <w:r w:rsidR="00A216A9">
        <w:t xml:space="preserve"> initial submission</w:t>
      </w:r>
    </w:p>
    <w:p w14:paraId="2CE50DA8" w14:textId="58216D63" w:rsidR="00447E80" w:rsidRDefault="00447E80" w:rsidP="007A6AF8">
      <w:pPr>
        <w:ind w:left="720"/>
      </w:pPr>
    </w:p>
    <w:p w14:paraId="4AF29496" w14:textId="00E107D2" w:rsidR="00E306D8" w:rsidRDefault="006A3564" w:rsidP="00F55B78">
      <w:pPr>
        <w:ind w:left="720" w:hanging="720"/>
      </w:pPr>
      <w:r>
        <w:t xml:space="preserve">     </w:t>
      </w:r>
    </w:p>
    <w:p w14:paraId="6DFA633E" w14:textId="4A58A65D" w:rsidR="00FF5527" w:rsidRDefault="00C54764" w:rsidP="00F55B78">
      <w:pPr>
        <w:ind w:left="720" w:hanging="720"/>
      </w:pPr>
      <w:r>
        <w:t xml:space="preserve">7.7 </w:t>
      </w:r>
      <w:r>
        <w:tab/>
      </w:r>
      <w:r w:rsidR="00D00096">
        <w:rPr>
          <w:b/>
          <w:bCs/>
        </w:rPr>
        <w:t>Delivery Partner</w:t>
      </w:r>
    </w:p>
    <w:p w14:paraId="48F54A09" w14:textId="38276E35" w:rsidR="00BD719A" w:rsidRDefault="006E5E08" w:rsidP="00680745">
      <w:pPr>
        <w:ind w:left="720"/>
      </w:pPr>
      <w:r>
        <w:t>We</w:t>
      </w:r>
      <w:r w:rsidR="00B905A8">
        <w:t xml:space="preserve"> have a</w:t>
      </w:r>
      <w:r w:rsidR="00222FFD">
        <w:t>dhered</w:t>
      </w:r>
      <w:r w:rsidR="00B905A8">
        <w:t xml:space="preserve"> by</w:t>
      </w:r>
      <w:r w:rsidR="003E3CEA">
        <w:t xml:space="preserve"> the framework </w:t>
      </w:r>
      <w:r w:rsidR="001D007B">
        <w:t>evaluation process with set</w:t>
      </w:r>
      <w:r w:rsidR="00CA6A90">
        <w:t xml:space="preserve"> responses </w:t>
      </w:r>
      <w:r w:rsidR="00DA4991">
        <w:t>required by all contractors who have expressed interest and submitted the initial eva</w:t>
      </w:r>
      <w:r w:rsidR="00C95964">
        <w:t xml:space="preserve">luation questions.  </w:t>
      </w:r>
      <w:r w:rsidR="00D1283C">
        <w:t xml:space="preserve">Following the secondary phase review outlined in part 7.6, </w:t>
      </w:r>
      <w:r w:rsidR="00532692">
        <w:t xml:space="preserve">the requirement to abide by </w:t>
      </w:r>
      <w:r w:rsidR="00BA72B0">
        <w:t>the framework</w:t>
      </w:r>
      <w:r w:rsidR="00532692">
        <w:t xml:space="preserve"> </w:t>
      </w:r>
      <w:r w:rsidR="001C2144">
        <w:t>selection process</w:t>
      </w:r>
      <w:r w:rsidR="00CB1882">
        <w:t xml:space="preserve"> </w:t>
      </w:r>
      <w:r w:rsidR="00287EA7">
        <w:t>is</w:t>
      </w:r>
      <w:r w:rsidR="00456A95">
        <w:t xml:space="preserve"> be based on the </w:t>
      </w:r>
      <w:r w:rsidR="00246B1A">
        <w:t>highest-ranking</w:t>
      </w:r>
      <w:r w:rsidR="00456A95">
        <w:t xml:space="preserve"> contractor </w:t>
      </w:r>
      <w:r w:rsidR="00CB1882">
        <w:t xml:space="preserve">being selected </w:t>
      </w:r>
      <w:r w:rsidR="00287EA7">
        <w:t>from</w:t>
      </w:r>
      <w:r w:rsidR="00456A95">
        <w:t xml:space="preserve"> the Fusion 21 LOT1</w:t>
      </w:r>
      <w:r w:rsidR="00F87EFC">
        <w:t>.</w:t>
      </w:r>
      <w:r w:rsidR="00456A95">
        <w:t xml:space="preserve"> </w:t>
      </w:r>
      <w:r w:rsidR="00F87EFC">
        <w:t>Formal acceptance will be subject to</w:t>
      </w:r>
      <w:r w:rsidR="003B5ABF">
        <w:t xml:space="preserve"> the required </w:t>
      </w:r>
      <w:r w:rsidR="00105BFA">
        <w:t xml:space="preserve">pre-contract </w:t>
      </w:r>
      <w:r w:rsidR="003B5ABF">
        <w:t>agreement to pricing schedules, DESN</w:t>
      </w:r>
      <w:r w:rsidR="00446811">
        <w:t>Z</w:t>
      </w:r>
      <w:r w:rsidR="003B5ABF">
        <w:t xml:space="preserve"> </w:t>
      </w:r>
      <w:r w:rsidR="00C2502F">
        <w:t xml:space="preserve">baseline, agreed milestones, prelims and fees.  </w:t>
      </w:r>
      <w:r w:rsidR="00980298">
        <w:t>We will follow the</w:t>
      </w:r>
      <w:r w:rsidR="00030314">
        <w:t xml:space="preserve"> Fusion 21 standard</w:t>
      </w:r>
      <w:r w:rsidR="00980298">
        <w:t xml:space="preserve"> JCT route</w:t>
      </w:r>
      <w:r w:rsidR="00030314">
        <w:t xml:space="preserve"> (type TBC)</w:t>
      </w:r>
      <w:r w:rsidR="00980298">
        <w:t xml:space="preserve"> for</w:t>
      </w:r>
      <w:r w:rsidR="00030314">
        <w:t xml:space="preserve"> our nominated</w:t>
      </w:r>
      <w:r w:rsidR="00980298">
        <w:t xml:space="preserve"> delivery partner</w:t>
      </w:r>
      <w:r w:rsidR="00030314">
        <w:t xml:space="preserve"> (preferred bidder)</w:t>
      </w:r>
      <w:r w:rsidR="00980298">
        <w:t xml:space="preserve"> </w:t>
      </w:r>
      <w:r w:rsidR="00962170">
        <w:t>with provision</w:t>
      </w:r>
      <w:r w:rsidR="005A2AA6">
        <w:t xml:space="preserve"> of</w:t>
      </w:r>
      <w:r w:rsidR="00962170">
        <w:t xml:space="preserve"> </w:t>
      </w:r>
      <w:r w:rsidR="00980298">
        <w:t>contractual</w:t>
      </w:r>
      <w:r w:rsidR="00962170">
        <w:t xml:space="preserve"> review</w:t>
      </w:r>
      <w:r w:rsidR="00980298">
        <w:t xml:space="preserve"> </w:t>
      </w:r>
      <w:r w:rsidR="00910999">
        <w:t>with agreed</w:t>
      </w:r>
      <w:r w:rsidR="00962170">
        <w:t xml:space="preserve"> </w:t>
      </w:r>
      <w:r w:rsidR="00861703">
        <w:t xml:space="preserve">clauses and appendices ahead of contract </w:t>
      </w:r>
      <w:r w:rsidR="00733F76">
        <w:t>agreement and sealing.</w:t>
      </w:r>
    </w:p>
    <w:p w14:paraId="4045BE67" w14:textId="77777777" w:rsidR="001955C6" w:rsidRDefault="001955C6" w:rsidP="00F55B78">
      <w:pPr>
        <w:ind w:left="720" w:hanging="720"/>
      </w:pPr>
    </w:p>
    <w:p w14:paraId="4F4BBE4E" w14:textId="5D60BF34" w:rsidR="00806B4B" w:rsidRDefault="001955C6" w:rsidP="001955C6">
      <w:pPr>
        <w:ind w:left="720" w:hanging="720"/>
      </w:pPr>
      <w:r>
        <w:t>7.8</w:t>
      </w:r>
      <w:r>
        <w:tab/>
      </w:r>
      <w:r w:rsidR="005E0CA6" w:rsidRPr="00680745">
        <w:rPr>
          <w:b/>
          <w:bCs/>
        </w:rPr>
        <w:t>Co</w:t>
      </w:r>
      <w:r w:rsidR="002024B2">
        <w:rPr>
          <w:b/>
          <w:bCs/>
        </w:rPr>
        <w:t>mpletion</w:t>
      </w:r>
    </w:p>
    <w:p w14:paraId="6E04DABF" w14:textId="6AD6D8E5" w:rsidR="001955C6" w:rsidRDefault="00910999" w:rsidP="00680745">
      <w:pPr>
        <w:ind w:left="720"/>
      </w:pPr>
      <w:r>
        <w:t>C</w:t>
      </w:r>
      <w:r w:rsidR="001955C6">
        <w:t>ontract sealing</w:t>
      </w:r>
      <w:r w:rsidR="005E16E1">
        <w:t xml:space="preserve"> </w:t>
      </w:r>
      <w:r>
        <w:t xml:space="preserve">is scheduled </w:t>
      </w:r>
      <w:r w:rsidR="00501F6E">
        <w:t>for</w:t>
      </w:r>
      <w:r w:rsidR="005E16E1">
        <w:t xml:space="preserve"> June </w:t>
      </w:r>
      <w:r>
        <w:t>to</w:t>
      </w:r>
      <w:r w:rsidR="005E16E1">
        <w:t xml:space="preserve"> July 2023</w:t>
      </w:r>
      <w:r w:rsidR="00501F6E">
        <w:t xml:space="preserve">, </w:t>
      </w:r>
      <w:r>
        <w:t>in line with the agreed</w:t>
      </w:r>
      <w:r w:rsidR="003A19ED">
        <w:t xml:space="preserve"> </w:t>
      </w:r>
      <w:r>
        <w:t>project timescales s</w:t>
      </w:r>
      <w:r w:rsidR="001955C6">
        <w:t>ubmitted</w:t>
      </w:r>
      <w:r>
        <w:t xml:space="preserve"> to</w:t>
      </w:r>
      <w:r w:rsidR="001955C6">
        <w:t xml:space="preserve"> central government</w:t>
      </w:r>
      <w:r w:rsidR="003A19ED">
        <w:t xml:space="preserve"> as well as the</w:t>
      </w:r>
      <w:r w:rsidR="001955C6">
        <w:t xml:space="preserve"> baseline forecast </w:t>
      </w:r>
      <w:r w:rsidR="003A19ED">
        <w:t>for works to</w:t>
      </w:r>
      <w:r w:rsidR="001955C6">
        <w:t xml:space="preserve"> commence on-site in August 2023</w:t>
      </w:r>
      <w:r w:rsidR="00501F6E">
        <w:t>.</w:t>
      </w:r>
    </w:p>
    <w:p w14:paraId="44413A6E" w14:textId="7E4FE886" w:rsidR="00333FAA" w:rsidRDefault="00C16711" w:rsidP="00F55B78">
      <w:pPr>
        <w:pStyle w:val="Heading3"/>
        <w:spacing w:before="480" w:after="240"/>
        <w:jc w:val="left"/>
      </w:pPr>
      <w:r>
        <w:t>8</w:t>
      </w:r>
      <w:r w:rsidR="00E52D42">
        <w:t>.</w:t>
      </w:r>
      <w:r w:rsidR="00113ED9">
        <w:t>0</w:t>
      </w:r>
      <w:r w:rsidR="006879CC">
        <w:tab/>
      </w:r>
      <w:r w:rsidR="00333FAA">
        <w:t>Legal Implications</w:t>
      </w:r>
    </w:p>
    <w:p w14:paraId="03E9E965" w14:textId="77777777" w:rsidR="00F81268" w:rsidRDefault="00865CD0" w:rsidP="00865CD0">
      <w:pPr>
        <w:ind w:left="720" w:hanging="720"/>
      </w:pPr>
      <w:r>
        <w:t xml:space="preserve">8.1 </w:t>
      </w:r>
      <w:r>
        <w:tab/>
      </w:r>
      <w:r w:rsidR="00806B4B" w:rsidRPr="00680745">
        <w:rPr>
          <w:b/>
          <w:bCs/>
        </w:rPr>
        <w:t xml:space="preserve">Contractual </w:t>
      </w:r>
      <w:r w:rsidR="00F81268" w:rsidRPr="00680745">
        <w:rPr>
          <w:b/>
          <w:bCs/>
        </w:rPr>
        <w:t>obligations</w:t>
      </w:r>
    </w:p>
    <w:p w14:paraId="097C2EDF" w14:textId="2FD69F45" w:rsidR="002F4376" w:rsidRDefault="000D6E21" w:rsidP="00680745">
      <w:pPr>
        <w:ind w:left="720"/>
      </w:pPr>
      <w:r>
        <w:t xml:space="preserve">The SHDF programme has </w:t>
      </w:r>
      <w:r w:rsidR="00F81268">
        <w:t>stipulated</w:t>
      </w:r>
      <w:r>
        <w:t xml:space="preserve"> a robust contractual</w:t>
      </w:r>
      <w:r w:rsidR="00F81268">
        <w:t xml:space="preserve"> process</w:t>
      </w:r>
      <w:r w:rsidR="00E63F14">
        <w:t xml:space="preserve"> </w:t>
      </w:r>
      <w:r w:rsidR="00865CD0">
        <w:t xml:space="preserve">for </w:t>
      </w:r>
      <w:r w:rsidR="00E63F14">
        <w:t>delivery across the country.  The London Borough of Harrow has completed the prerequisite review and submission of the Grant Fund</w:t>
      </w:r>
      <w:r w:rsidR="00830E4C">
        <w:t>ing</w:t>
      </w:r>
      <w:r w:rsidR="00E63F14">
        <w:t xml:space="preserve"> Agreement, Grant Offer Letter and Data Sharing Agreement.  </w:t>
      </w:r>
      <w:r w:rsidR="00C7078D">
        <w:t>This process was aided by the principal lawyer</w:t>
      </w:r>
      <w:r w:rsidR="00152BB6">
        <w:t xml:space="preserve"> </w:t>
      </w:r>
      <w:r w:rsidR="00BF068B">
        <w:t xml:space="preserve">who provided the </w:t>
      </w:r>
      <w:r w:rsidR="00BF068B">
        <w:lastRenderedPageBreak/>
        <w:t xml:space="preserve">necessary advice and guidance for submission </w:t>
      </w:r>
      <w:r w:rsidR="00152BB6">
        <w:t xml:space="preserve">ahead of signature approval by the Director of Housing and </w:t>
      </w:r>
      <w:r w:rsidR="005A6616">
        <w:t xml:space="preserve">Director of </w:t>
      </w:r>
      <w:r w:rsidR="00152BB6">
        <w:t>Finance.</w:t>
      </w:r>
    </w:p>
    <w:p w14:paraId="09D9B522" w14:textId="77777777" w:rsidR="00E63F14" w:rsidRDefault="00E63F14" w:rsidP="002F4376"/>
    <w:p w14:paraId="3CEEBFC1" w14:textId="5B14F5D0" w:rsidR="008661F7" w:rsidRDefault="008661F7" w:rsidP="00446811">
      <w:pPr>
        <w:ind w:left="720"/>
      </w:pPr>
      <w:r>
        <w:t>As stipulated by central government (DESN</w:t>
      </w:r>
      <w:r w:rsidR="00446811">
        <w:t>Z</w:t>
      </w:r>
      <w:r>
        <w:t>), we have completed the required agreement</w:t>
      </w:r>
      <w:r w:rsidR="00481C87">
        <w:t xml:space="preserve"> and returned</w:t>
      </w:r>
      <w:r w:rsidR="001C5CCB">
        <w:t xml:space="preserve"> as per the timeframes stipulated for April 2023.</w:t>
      </w:r>
    </w:p>
    <w:p w14:paraId="56F6B048" w14:textId="77777777" w:rsidR="006C16FB" w:rsidRDefault="006C16FB" w:rsidP="002F4376"/>
    <w:p w14:paraId="07D02BCB" w14:textId="77777777" w:rsidR="004D3A93" w:rsidRPr="00680745" w:rsidRDefault="004D3A93" w:rsidP="00680745">
      <w:pPr>
        <w:ind w:firstLine="720"/>
        <w:rPr>
          <w:i/>
          <w:iCs/>
        </w:rPr>
      </w:pPr>
      <w:r w:rsidRPr="00680745">
        <w:rPr>
          <w:i/>
          <w:iCs/>
        </w:rPr>
        <w:t>Is there an opportunity to change the content of the GFA?</w:t>
      </w:r>
    </w:p>
    <w:p w14:paraId="49D796DE" w14:textId="77777777" w:rsidR="00481C87" w:rsidRPr="00680745" w:rsidRDefault="00481C87" w:rsidP="004D3A93">
      <w:pPr>
        <w:rPr>
          <w:i/>
          <w:iCs/>
        </w:rPr>
      </w:pPr>
    </w:p>
    <w:p w14:paraId="33039B64" w14:textId="44613E05" w:rsidR="006C16FB" w:rsidRPr="00680745" w:rsidRDefault="004D3A93" w:rsidP="00680745">
      <w:pPr>
        <w:ind w:left="720"/>
        <w:rPr>
          <w:i/>
          <w:iCs/>
        </w:rPr>
      </w:pPr>
      <w:r w:rsidRPr="00680745">
        <w:rPr>
          <w:i/>
          <w:iCs/>
        </w:rPr>
        <w:t>The GFA and associated documents have undergone a rigorous approval process by our legal and commercial teams. In addition, a draft copy of the GFA was uploaded to our competition</w:t>
      </w:r>
      <w:r w:rsidR="00481C87" w:rsidRPr="00680745">
        <w:rPr>
          <w:i/>
          <w:iCs/>
        </w:rPr>
        <w:t xml:space="preserve"> </w:t>
      </w:r>
      <w:r w:rsidRPr="00680745">
        <w:rPr>
          <w:i/>
          <w:iCs/>
        </w:rPr>
        <w:t xml:space="preserve">web page in August 2022, giving applicants the ability to provide suggestions on content which have already been considered. As a result, it is not possible to make amendments and the GFA can only be shared in a PDF format. If this presents an issue and the signing process is difficult to achieve within the timeline specified, please contact </w:t>
      </w:r>
      <w:r w:rsidR="0083328B" w:rsidRPr="0083328B">
        <w:rPr>
          <w:i/>
          <w:iCs/>
        </w:rPr>
        <w:t>us. The</w:t>
      </w:r>
      <w:r w:rsidRPr="00680745">
        <w:rPr>
          <w:i/>
          <w:iCs/>
        </w:rPr>
        <w:t xml:space="preserve"> GFA and accompanying guidance documents will clearly signpost via highlighted fields</w:t>
      </w:r>
      <w:r w:rsidR="00481C87" w:rsidRPr="00680745">
        <w:rPr>
          <w:i/>
          <w:iCs/>
        </w:rPr>
        <w:t xml:space="preserve"> </w:t>
      </w:r>
      <w:r w:rsidRPr="00680745">
        <w:rPr>
          <w:i/>
          <w:iCs/>
        </w:rPr>
        <w:t>where BEIS requires the input of information from you</w:t>
      </w:r>
      <w:r w:rsidR="001B446E">
        <w:rPr>
          <w:i/>
          <w:iCs/>
        </w:rPr>
        <w:t>.</w:t>
      </w:r>
    </w:p>
    <w:p w14:paraId="71D0802D" w14:textId="77777777" w:rsidR="00E63F14" w:rsidRDefault="00E63F14" w:rsidP="00680745"/>
    <w:p w14:paraId="04C7E16F" w14:textId="77777777" w:rsidR="0032384B" w:rsidRPr="002F4376" w:rsidRDefault="0032384B" w:rsidP="00680745"/>
    <w:p w14:paraId="1E4CFBEA" w14:textId="235E3A9F" w:rsidR="000F3F38" w:rsidRDefault="000275FC" w:rsidP="00116CED">
      <w:pPr>
        <w:ind w:left="720" w:hanging="720"/>
      </w:pPr>
      <w:r>
        <w:t>8.</w:t>
      </w:r>
      <w:r w:rsidR="001B446E">
        <w:t>2</w:t>
      </w:r>
      <w:r>
        <w:t xml:space="preserve"> </w:t>
      </w:r>
      <w:r>
        <w:tab/>
      </w:r>
      <w:r w:rsidR="000F3F38" w:rsidRPr="00680745">
        <w:rPr>
          <w:b/>
          <w:bCs/>
        </w:rPr>
        <w:t>Statutory Powers</w:t>
      </w:r>
    </w:p>
    <w:p w14:paraId="63CFE6A0" w14:textId="526C42D6" w:rsidR="00A90D5E" w:rsidRDefault="00A90D5E" w:rsidP="00680745">
      <w:pPr>
        <w:ind w:left="720"/>
      </w:pPr>
      <w:r>
        <w:t xml:space="preserve">The council </w:t>
      </w:r>
      <w:r w:rsidR="00FF2690">
        <w:t xml:space="preserve">has </w:t>
      </w:r>
      <w:r w:rsidR="00326B73">
        <w:t xml:space="preserve">various statutory powers and duties </w:t>
      </w:r>
      <w:r w:rsidR="00845FF4">
        <w:t xml:space="preserve">in relation to the </w:t>
      </w:r>
      <w:r w:rsidR="005279ED">
        <w:t xml:space="preserve">development, </w:t>
      </w:r>
      <w:r w:rsidR="00FC6B2B">
        <w:t>provision,</w:t>
      </w:r>
      <w:r w:rsidR="00326B73">
        <w:t xml:space="preserve"> and </w:t>
      </w:r>
      <w:r w:rsidR="00071792">
        <w:t xml:space="preserve">maintenance of </w:t>
      </w:r>
      <w:r w:rsidR="00326B73">
        <w:t xml:space="preserve">housing </w:t>
      </w:r>
      <w:r w:rsidR="00EE64ED">
        <w:t>and related matters, including</w:t>
      </w:r>
      <w:r w:rsidR="001A3191">
        <w:t xml:space="preserve"> pursuant to</w:t>
      </w:r>
      <w:r w:rsidR="00EE64ED">
        <w:t>:</w:t>
      </w:r>
    </w:p>
    <w:p w14:paraId="52885D7F" w14:textId="77777777" w:rsidR="001A3191" w:rsidRDefault="001A3191" w:rsidP="0093625D"/>
    <w:p w14:paraId="20EB6D61" w14:textId="51367A59" w:rsidR="00EE64ED" w:rsidRDefault="00EE64ED" w:rsidP="0093625D">
      <w:r>
        <w:t>8.1.1</w:t>
      </w:r>
      <w:r>
        <w:tab/>
      </w:r>
      <w:r w:rsidRPr="00EE64ED">
        <w:t>Housing Act 1985</w:t>
      </w:r>
    </w:p>
    <w:p w14:paraId="49186810" w14:textId="6668EB36" w:rsidR="00EE64ED" w:rsidRDefault="00EE64ED" w:rsidP="0093625D">
      <w:r>
        <w:t>8.1.2</w:t>
      </w:r>
      <w:r>
        <w:tab/>
      </w:r>
      <w:r w:rsidR="000120C4" w:rsidRPr="000120C4">
        <w:t>Housing Act 1996</w:t>
      </w:r>
    </w:p>
    <w:p w14:paraId="62146848" w14:textId="6992348B" w:rsidR="00C4528E" w:rsidRDefault="00C4528E" w:rsidP="0093625D">
      <w:r>
        <w:t>8.1.3</w:t>
      </w:r>
      <w:r>
        <w:tab/>
      </w:r>
      <w:r w:rsidRPr="00C4528E">
        <w:t>Housing Act 2004</w:t>
      </w:r>
    </w:p>
    <w:p w14:paraId="28F6A020" w14:textId="0AE4EAAE" w:rsidR="000474F7" w:rsidRDefault="000474F7" w:rsidP="0093625D">
      <w:r>
        <w:t>8.1.</w:t>
      </w:r>
      <w:r w:rsidR="00527A38">
        <w:t>4</w:t>
      </w:r>
      <w:r w:rsidR="00527A38">
        <w:tab/>
      </w:r>
      <w:r w:rsidR="00527A38" w:rsidRPr="00527A38">
        <w:t>Housing and Regeneration Act 2008</w:t>
      </w:r>
    </w:p>
    <w:p w14:paraId="0995C5E2" w14:textId="113C800C" w:rsidR="00071792" w:rsidRDefault="00071792" w:rsidP="0093625D">
      <w:r>
        <w:t>8.1.</w:t>
      </w:r>
      <w:r w:rsidR="00EC6E62">
        <w:t>5</w:t>
      </w:r>
      <w:r>
        <w:tab/>
        <w:t xml:space="preserve">The </w:t>
      </w:r>
      <w:r w:rsidR="005279ED" w:rsidRPr="005279ED">
        <w:t>Landlord and Tenant Act 1985 (as amended</w:t>
      </w:r>
      <w:r w:rsidR="0033519B">
        <w:t>)</w:t>
      </w:r>
    </w:p>
    <w:p w14:paraId="2FD1CA52" w14:textId="4CEBFCA4" w:rsidR="00F146EA" w:rsidRDefault="00096488" w:rsidP="0093625D">
      <w:r>
        <w:t>8.1.</w:t>
      </w:r>
      <w:r w:rsidR="00EC6E62">
        <w:t>6</w:t>
      </w:r>
      <w:r>
        <w:tab/>
      </w:r>
      <w:r w:rsidR="00F146EA">
        <w:t xml:space="preserve">The Town &amp; Country Planning Act </w:t>
      </w:r>
      <w:r>
        <w:t>1990</w:t>
      </w:r>
    </w:p>
    <w:p w14:paraId="5BECFCDB" w14:textId="19C32E41" w:rsidR="000120C4" w:rsidRDefault="00A50AF2" w:rsidP="0093625D">
      <w:r>
        <w:t>8.1</w:t>
      </w:r>
      <w:r w:rsidR="00791509">
        <w:t>.</w:t>
      </w:r>
      <w:r w:rsidR="00EC6E62">
        <w:t>7</w:t>
      </w:r>
      <w:r>
        <w:tab/>
      </w:r>
      <w:r w:rsidR="00177098" w:rsidRPr="00177098">
        <w:t xml:space="preserve">The General Power of Competence </w:t>
      </w:r>
      <w:r w:rsidR="00177098">
        <w:t>under</w:t>
      </w:r>
      <w:r w:rsidR="00177098" w:rsidRPr="00177098">
        <w:t xml:space="preserve"> the Localism Act 2011</w:t>
      </w:r>
    </w:p>
    <w:p w14:paraId="73DAD6F4" w14:textId="790C60E6" w:rsidR="000D7857" w:rsidRDefault="00177098" w:rsidP="00116CED">
      <w:pPr>
        <w:ind w:left="720" w:hanging="720"/>
      </w:pPr>
      <w:r>
        <w:t>8.</w:t>
      </w:r>
      <w:r w:rsidR="00791509">
        <w:t>1</w:t>
      </w:r>
      <w:r>
        <w:t>.</w:t>
      </w:r>
      <w:r w:rsidR="00EC6E62">
        <w:t>8</w:t>
      </w:r>
      <w:r>
        <w:tab/>
      </w:r>
      <w:r w:rsidR="000D7857">
        <w:t>Section 111(1) of the Local Government Act 1972 which gives a local authority the power to do anything (</w:t>
      </w:r>
      <w:proofErr w:type="gramStart"/>
      <w:r w:rsidR="000D7857">
        <w:t>whether or not</w:t>
      </w:r>
      <w:proofErr w:type="gramEnd"/>
      <w:r w:rsidR="000D7857">
        <w:t xml:space="preserve"> involving the expenditure, borrowing or lending of money or the acquisition or disposal of any property or rights) which is calculated to facilitate, or is conducive or incidental to, the discharge of any of their functions.   </w:t>
      </w:r>
    </w:p>
    <w:p w14:paraId="24542ADB" w14:textId="7CE7FB9C" w:rsidR="00791509" w:rsidRDefault="00791509" w:rsidP="000D7857"/>
    <w:p w14:paraId="32D3B609" w14:textId="70FBA7C5" w:rsidR="00B04BB6" w:rsidRDefault="00791509" w:rsidP="00621AEE">
      <w:pPr>
        <w:ind w:left="720" w:hanging="720"/>
      </w:pPr>
      <w:r>
        <w:t>8.</w:t>
      </w:r>
      <w:r w:rsidR="00D073B9">
        <w:t>3</w:t>
      </w:r>
      <w:r>
        <w:tab/>
      </w:r>
      <w:r w:rsidR="00B04BB6" w:rsidRPr="00680745">
        <w:rPr>
          <w:b/>
          <w:bCs/>
        </w:rPr>
        <w:t>Compliance summary</w:t>
      </w:r>
    </w:p>
    <w:p w14:paraId="6AAC793E" w14:textId="016031BF" w:rsidR="00791509" w:rsidRDefault="00791509" w:rsidP="00680745">
      <w:pPr>
        <w:ind w:left="720"/>
      </w:pPr>
      <w:r>
        <w:t xml:space="preserve">All </w:t>
      </w:r>
      <w:r w:rsidR="004738E4">
        <w:t xml:space="preserve">procurement relating to the implementation of the </w:t>
      </w:r>
      <w:r w:rsidR="00D073B9">
        <w:t xml:space="preserve">SHDF programme </w:t>
      </w:r>
      <w:r w:rsidR="004738E4">
        <w:t>must comply with The Public Contracts Regulations 2015 and the council’s Contract Procedure Rules.</w:t>
      </w:r>
    </w:p>
    <w:p w14:paraId="430E005F" w14:textId="77777777" w:rsidR="007777A0" w:rsidRDefault="007777A0" w:rsidP="00621AEE">
      <w:pPr>
        <w:ind w:left="720" w:hanging="720"/>
      </w:pPr>
    </w:p>
    <w:p w14:paraId="301C48D1" w14:textId="77777777" w:rsidR="00B04BB6" w:rsidRDefault="007777A0" w:rsidP="00621AEE">
      <w:pPr>
        <w:ind w:left="720" w:hanging="720"/>
      </w:pPr>
      <w:bookmarkStart w:id="1" w:name="_Hlk133787324"/>
      <w:r>
        <w:t>8.4</w:t>
      </w:r>
      <w:r>
        <w:tab/>
      </w:r>
      <w:r w:rsidR="00B04BB6" w:rsidRPr="00680745">
        <w:rPr>
          <w:b/>
          <w:bCs/>
        </w:rPr>
        <w:t>Contract schedule</w:t>
      </w:r>
    </w:p>
    <w:p w14:paraId="6DEF02AF" w14:textId="1A80B12D" w:rsidR="007777A0" w:rsidRDefault="007777A0" w:rsidP="00680745">
      <w:pPr>
        <w:ind w:left="720"/>
      </w:pPr>
      <w:r>
        <w:t xml:space="preserve">We plan to engage with our nominated legal representative </w:t>
      </w:r>
      <w:r w:rsidR="00A06777">
        <w:t xml:space="preserve">in June </w:t>
      </w:r>
      <w:r w:rsidR="005A6616">
        <w:t>to</w:t>
      </w:r>
      <w:r w:rsidR="00A06777">
        <w:t xml:space="preserve"> July 2023 in readiness of contract sealing with our nominated delivery partner (preferred bidder).</w:t>
      </w:r>
      <w:r w:rsidR="0032115D">
        <w:t xml:space="preserve">  This </w:t>
      </w:r>
      <w:r w:rsidR="000B4664">
        <w:t>schedule will ensure</w:t>
      </w:r>
      <w:r w:rsidR="0032115D">
        <w:t xml:space="preserve"> adherence to the submitted central government baseline forecast</w:t>
      </w:r>
      <w:r w:rsidR="000B4664">
        <w:t>.</w:t>
      </w:r>
    </w:p>
    <w:p w14:paraId="38CD013F" w14:textId="0388DC88" w:rsidR="00C40CCF" w:rsidRPr="009117F2" w:rsidRDefault="00C40CCF" w:rsidP="00621AEE">
      <w:pPr>
        <w:pStyle w:val="Heading3"/>
        <w:spacing w:before="480" w:after="240"/>
        <w:ind w:left="0" w:firstLine="0"/>
        <w:jc w:val="left"/>
      </w:pPr>
      <w:bookmarkStart w:id="2" w:name="_Hlk110416673"/>
      <w:bookmarkEnd w:id="1"/>
      <w:r>
        <w:t>9.0</w:t>
      </w:r>
      <w:r w:rsidR="000275FC">
        <w:tab/>
      </w:r>
      <w:r>
        <w:t>Financial Implications</w:t>
      </w:r>
    </w:p>
    <w:p w14:paraId="78BE6188" w14:textId="4C6944EC" w:rsidR="002024B2" w:rsidRDefault="00BC466C" w:rsidP="00BC466C">
      <w:pPr>
        <w:ind w:left="720" w:hanging="720"/>
        <w:rPr>
          <w:rFonts w:cs="Arial"/>
          <w:lang w:val="en-US"/>
        </w:rPr>
      </w:pPr>
      <w:r>
        <w:rPr>
          <w:rFonts w:cs="Arial"/>
          <w:lang w:val="en-US"/>
        </w:rPr>
        <w:lastRenderedPageBreak/>
        <w:t xml:space="preserve">9.1 </w:t>
      </w:r>
      <w:r>
        <w:rPr>
          <w:rFonts w:cs="Arial"/>
          <w:lang w:val="en-US"/>
        </w:rPr>
        <w:tab/>
      </w:r>
      <w:r w:rsidR="002024B2" w:rsidRPr="00680745">
        <w:rPr>
          <w:rFonts w:cs="Arial"/>
          <w:b/>
          <w:bCs/>
          <w:lang w:val="en-US"/>
        </w:rPr>
        <w:t>Proof of funding KPI</w:t>
      </w:r>
    </w:p>
    <w:p w14:paraId="3A48BC9B" w14:textId="4E3560A9" w:rsidR="0095545B" w:rsidRPr="0095545B" w:rsidRDefault="003B7909" w:rsidP="002024B2">
      <w:pPr>
        <w:ind w:left="720"/>
        <w:rPr>
          <w:rFonts w:cs="Arial"/>
          <w:lang w:val="en-US"/>
        </w:rPr>
      </w:pPr>
      <w:r>
        <w:rPr>
          <w:rFonts w:cs="Arial"/>
          <w:lang w:val="en-US"/>
        </w:rPr>
        <w:t xml:space="preserve">A </w:t>
      </w:r>
      <w:r w:rsidR="004A3B30">
        <w:rPr>
          <w:rFonts w:cs="Arial"/>
          <w:lang w:val="en-US"/>
        </w:rPr>
        <w:t xml:space="preserve">key requirement of SHDF programme </w:t>
      </w:r>
      <w:r w:rsidR="005A1D9A">
        <w:rPr>
          <w:rFonts w:cs="Arial"/>
          <w:lang w:val="en-US"/>
        </w:rPr>
        <w:t>grant approval</w:t>
      </w:r>
      <w:r w:rsidR="004A3B30">
        <w:rPr>
          <w:rFonts w:cs="Arial"/>
          <w:lang w:val="en-US"/>
        </w:rPr>
        <w:t xml:space="preserve"> </w:t>
      </w:r>
      <w:r w:rsidR="004A3B30" w:rsidRPr="00680745">
        <w:rPr>
          <w:rFonts w:cs="Arial"/>
          <w:i/>
          <w:iCs/>
          <w:lang w:val="en-US"/>
        </w:rPr>
        <w:t>is proof of funding</w:t>
      </w:r>
      <w:r w:rsidR="004A3B30">
        <w:rPr>
          <w:rFonts w:cs="Arial"/>
          <w:lang w:val="en-US"/>
        </w:rPr>
        <w:t xml:space="preserve">.  </w:t>
      </w:r>
      <w:r w:rsidR="0095545B">
        <w:rPr>
          <w:rFonts w:cs="Arial"/>
          <w:lang w:val="en-US"/>
        </w:rPr>
        <w:t xml:space="preserve">The </w:t>
      </w:r>
      <w:r w:rsidR="0095545B" w:rsidRPr="0095545B">
        <w:rPr>
          <w:rFonts w:cs="Arial"/>
          <w:lang w:val="en-US"/>
        </w:rPr>
        <w:t>Chief Finance Officer (CFO)</w:t>
      </w:r>
      <w:r w:rsidR="001A0E23">
        <w:rPr>
          <w:rFonts w:cs="Arial"/>
          <w:lang w:val="en-US"/>
        </w:rPr>
        <w:t xml:space="preserve"> has </w:t>
      </w:r>
      <w:r w:rsidR="009347F0">
        <w:rPr>
          <w:rFonts w:cs="Arial"/>
          <w:lang w:val="en-US"/>
        </w:rPr>
        <w:t>validated the</w:t>
      </w:r>
      <w:r w:rsidR="001A0E23">
        <w:rPr>
          <w:rFonts w:cs="Arial"/>
          <w:lang w:val="en-US"/>
        </w:rPr>
        <w:t xml:space="preserve"> proof of funding </w:t>
      </w:r>
      <w:r w:rsidR="009347F0">
        <w:rPr>
          <w:rFonts w:cs="Arial"/>
          <w:lang w:val="en-US"/>
        </w:rPr>
        <w:t xml:space="preserve">requirement </w:t>
      </w:r>
      <w:r w:rsidR="003E1F52">
        <w:rPr>
          <w:rFonts w:cs="Arial"/>
          <w:lang w:val="en-US"/>
        </w:rPr>
        <w:t>to</w:t>
      </w:r>
      <w:r w:rsidR="001A0E23">
        <w:rPr>
          <w:rFonts w:cs="Arial"/>
          <w:lang w:val="en-US"/>
        </w:rPr>
        <w:t xml:space="preserve"> DESN</w:t>
      </w:r>
      <w:r w:rsidR="00446811">
        <w:rPr>
          <w:rFonts w:cs="Arial"/>
          <w:lang w:val="en-US"/>
        </w:rPr>
        <w:t>Z</w:t>
      </w:r>
      <w:r w:rsidR="009347F0">
        <w:rPr>
          <w:rFonts w:cs="Arial"/>
          <w:lang w:val="en-US"/>
        </w:rPr>
        <w:t xml:space="preserve"> in April 2023</w:t>
      </w:r>
      <w:r w:rsidR="001A0E23">
        <w:rPr>
          <w:rFonts w:cs="Arial"/>
          <w:lang w:val="en-US"/>
        </w:rPr>
        <w:t xml:space="preserve">, </w:t>
      </w:r>
      <w:r w:rsidR="00CE05CF">
        <w:rPr>
          <w:rFonts w:cs="Arial"/>
          <w:lang w:val="en-US"/>
        </w:rPr>
        <w:t xml:space="preserve">confirming the </w:t>
      </w:r>
      <w:r w:rsidR="0095545B" w:rsidRPr="0095545B">
        <w:rPr>
          <w:rFonts w:cs="Arial"/>
          <w:lang w:val="en-US"/>
        </w:rPr>
        <w:t>total amount</w:t>
      </w:r>
      <w:r w:rsidR="003E1F52">
        <w:rPr>
          <w:rFonts w:cs="Arial"/>
          <w:lang w:val="en-US"/>
        </w:rPr>
        <w:t xml:space="preserve"> </w:t>
      </w:r>
      <w:r w:rsidR="0095545B" w:rsidRPr="0095545B">
        <w:rPr>
          <w:rFonts w:cs="Arial"/>
          <w:lang w:val="en-US"/>
        </w:rPr>
        <w:t xml:space="preserve">of co-funding </w:t>
      </w:r>
      <w:r w:rsidR="003E1F52">
        <w:rPr>
          <w:rFonts w:cs="Arial"/>
          <w:lang w:val="en-US"/>
        </w:rPr>
        <w:t xml:space="preserve">agreed in </w:t>
      </w:r>
      <w:r w:rsidR="00FA41D3">
        <w:rPr>
          <w:rFonts w:cs="Arial"/>
          <w:lang w:val="en-US"/>
        </w:rPr>
        <w:t>principle</w:t>
      </w:r>
      <w:r w:rsidR="003E1F52">
        <w:rPr>
          <w:rFonts w:cs="Arial"/>
          <w:lang w:val="en-US"/>
        </w:rPr>
        <w:t xml:space="preserve"> </w:t>
      </w:r>
      <w:r w:rsidR="0095545B" w:rsidRPr="0095545B">
        <w:rPr>
          <w:rFonts w:cs="Arial"/>
          <w:lang w:val="en-US"/>
        </w:rPr>
        <w:t xml:space="preserve">as stipulated in table 15 of our bid to a value of £2.93m, ensuring SHDF wave 2.1 delivery across the 2023/24 and 2024/25 financial years.  </w:t>
      </w:r>
    </w:p>
    <w:p w14:paraId="13785AC1" w14:textId="77777777" w:rsidR="0095545B" w:rsidRPr="0095545B" w:rsidRDefault="0095545B" w:rsidP="0095545B">
      <w:pPr>
        <w:ind w:left="720"/>
        <w:rPr>
          <w:rFonts w:cs="Arial"/>
          <w:lang w:val="en-US"/>
        </w:rPr>
      </w:pPr>
    </w:p>
    <w:p w14:paraId="0B3E6CCB" w14:textId="131467D5" w:rsidR="0095545B" w:rsidRPr="0095545B" w:rsidRDefault="0095545B" w:rsidP="0095545B">
      <w:pPr>
        <w:ind w:left="720"/>
        <w:rPr>
          <w:rFonts w:cs="Arial"/>
          <w:lang w:val="en-US"/>
        </w:rPr>
      </w:pPr>
      <w:r w:rsidRPr="0095545B">
        <w:rPr>
          <w:rFonts w:cs="Arial"/>
          <w:lang w:val="en-US"/>
        </w:rPr>
        <w:t xml:space="preserve">This funding is </w:t>
      </w:r>
      <w:r w:rsidR="008A0ABA">
        <w:rPr>
          <w:rFonts w:cs="Arial"/>
          <w:lang w:val="en-US"/>
        </w:rPr>
        <w:t xml:space="preserve">the </w:t>
      </w:r>
      <w:r w:rsidRPr="0095545B">
        <w:rPr>
          <w:rFonts w:cs="Arial"/>
          <w:lang w:val="en-US"/>
        </w:rPr>
        <w:t>Council’s contribution (co-funding) in addition to the agreed grant allocation of £2.147m provided by DESNZ.</w:t>
      </w:r>
    </w:p>
    <w:p w14:paraId="74E05094" w14:textId="77777777" w:rsidR="0095545B" w:rsidRPr="0095545B" w:rsidRDefault="0095545B" w:rsidP="0095545B">
      <w:pPr>
        <w:ind w:left="720"/>
        <w:rPr>
          <w:rFonts w:cs="Arial"/>
          <w:lang w:val="en-US"/>
        </w:rPr>
      </w:pPr>
    </w:p>
    <w:p w14:paraId="5C803DBE" w14:textId="1ED6506A" w:rsidR="0095545B" w:rsidRPr="0095545B" w:rsidRDefault="0095545B" w:rsidP="0095545B">
      <w:pPr>
        <w:ind w:left="720"/>
        <w:rPr>
          <w:rFonts w:cs="Arial"/>
          <w:lang w:val="en-US"/>
        </w:rPr>
      </w:pPr>
      <w:r w:rsidRPr="0095545B">
        <w:rPr>
          <w:rFonts w:cs="Arial"/>
          <w:lang w:val="en-US"/>
        </w:rPr>
        <w:t>To support the project and its partners, the London Borough of Harrow has an approved housing decarbonisation budget allocation across the three years of the current MTFS. The full co-funding requirement (£2.93m) is derived from this budget.  The project will be fully supported by our Finance Business Partner working alongside the Project Lead: Strategy &amp; Programme who heads the SHDF project tea</w:t>
      </w:r>
      <w:r w:rsidR="0021730E">
        <w:rPr>
          <w:rFonts w:cs="Arial"/>
          <w:lang w:val="en-US"/>
        </w:rPr>
        <w:t xml:space="preserve">m, </w:t>
      </w:r>
      <w:r w:rsidR="00EC4A12">
        <w:rPr>
          <w:rFonts w:cs="Arial"/>
          <w:lang w:val="en-US"/>
        </w:rPr>
        <w:t>is the budget holder for housing decarbonisation and is responsible for allocation of projects.</w:t>
      </w:r>
      <w:r w:rsidR="0021730E">
        <w:rPr>
          <w:rFonts w:cs="Arial"/>
          <w:lang w:val="en-US"/>
        </w:rPr>
        <w:t xml:space="preserve"> </w:t>
      </w:r>
    </w:p>
    <w:p w14:paraId="3ECD8527" w14:textId="77777777" w:rsidR="0095545B" w:rsidRPr="0095545B" w:rsidRDefault="0095545B" w:rsidP="0095545B">
      <w:pPr>
        <w:ind w:left="720"/>
        <w:rPr>
          <w:rFonts w:cs="Arial"/>
          <w:lang w:val="en-US"/>
        </w:rPr>
      </w:pPr>
    </w:p>
    <w:p w14:paraId="481B3F4B" w14:textId="006FD4AB" w:rsidR="00F514D0" w:rsidRDefault="0095545B" w:rsidP="0095545B">
      <w:pPr>
        <w:ind w:left="720"/>
        <w:rPr>
          <w:rFonts w:cs="Arial"/>
          <w:lang w:val="en-US"/>
        </w:rPr>
      </w:pPr>
      <w:r w:rsidRPr="0095545B">
        <w:rPr>
          <w:rFonts w:cs="Arial"/>
          <w:lang w:val="en-US"/>
        </w:rPr>
        <w:t>In conclusion, the London Borough of Harrow is fully committed to SHDF wave 2.1 programme delivery, co-funding 100% of the agreed amount stipulated above</w:t>
      </w:r>
      <w:r w:rsidR="0014132B">
        <w:rPr>
          <w:rFonts w:cs="Arial"/>
          <w:lang w:val="en-US"/>
        </w:rPr>
        <w:t>, subject to cabinet approval.</w:t>
      </w:r>
    </w:p>
    <w:p w14:paraId="368130B4" w14:textId="53A15BD5" w:rsidR="00F514D0" w:rsidRDefault="00F514D0" w:rsidP="00F55B78">
      <w:pPr>
        <w:ind w:left="720"/>
        <w:rPr>
          <w:rFonts w:cs="Arial"/>
          <w:lang w:val="en-US"/>
        </w:rPr>
      </w:pPr>
    </w:p>
    <w:p w14:paraId="704CCBAC" w14:textId="77777777" w:rsidR="00072DDE" w:rsidRDefault="00072DDE" w:rsidP="00F55B78">
      <w:pPr>
        <w:ind w:left="720"/>
        <w:rPr>
          <w:rFonts w:cs="Arial"/>
          <w:lang w:val="en-US"/>
        </w:rPr>
      </w:pPr>
    </w:p>
    <w:p w14:paraId="6128A8CA" w14:textId="77777777" w:rsidR="00E2544F" w:rsidRDefault="00BC466C" w:rsidP="00BC466C">
      <w:pPr>
        <w:ind w:left="720" w:hanging="720"/>
        <w:rPr>
          <w:rFonts w:cs="Arial"/>
          <w:lang w:val="en-US"/>
        </w:rPr>
      </w:pPr>
      <w:r>
        <w:rPr>
          <w:rFonts w:cs="Arial"/>
          <w:lang w:val="en-US"/>
        </w:rPr>
        <w:t>9.2</w:t>
      </w:r>
      <w:r>
        <w:rPr>
          <w:rFonts w:cs="Arial"/>
          <w:lang w:val="en-US"/>
        </w:rPr>
        <w:tab/>
      </w:r>
      <w:r w:rsidR="00E2544F" w:rsidRPr="00680745">
        <w:rPr>
          <w:rFonts w:cs="Arial"/>
          <w:b/>
          <w:bCs/>
          <w:lang w:val="en-US"/>
        </w:rPr>
        <w:t>Budget Approval</w:t>
      </w:r>
    </w:p>
    <w:p w14:paraId="65BC35FC" w14:textId="3F3EA40F" w:rsidR="00885BD7" w:rsidRDefault="2A35AC75" w:rsidP="00680745">
      <w:pPr>
        <w:ind w:left="720"/>
        <w:rPr>
          <w:rFonts w:cs="Arial"/>
          <w:lang w:val="en-US"/>
        </w:rPr>
      </w:pPr>
      <w:r w:rsidRPr="407C6527">
        <w:rPr>
          <w:rFonts w:cs="Arial"/>
          <w:lang w:val="en-US"/>
        </w:rPr>
        <w:t>Th</w:t>
      </w:r>
      <w:r w:rsidR="00E07DF0">
        <w:rPr>
          <w:rFonts w:cs="Arial"/>
          <w:lang w:val="en-US"/>
        </w:rPr>
        <w:t xml:space="preserve">e Housing decarbonisation budget </w:t>
      </w:r>
      <w:r w:rsidR="00AF48FD">
        <w:rPr>
          <w:rFonts w:cs="Arial"/>
          <w:lang w:val="en-US"/>
        </w:rPr>
        <w:t>has been approved for two predominant grant funded schemes</w:t>
      </w:r>
      <w:r w:rsidR="008F18B8">
        <w:rPr>
          <w:rFonts w:cs="Arial"/>
          <w:lang w:val="en-US"/>
        </w:rPr>
        <w:t xml:space="preserve"> and four additional </w:t>
      </w:r>
      <w:r w:rsidR="00D367D1">
        <w:rPr>
          <w:rFonts w:cs="Arial"/>
          <w:lang w:val="en-US"/>
        </w:rPr>
        <w:t>Harrow funded schemes</w:t>
      </w:r>
      <w:r w:rsidR="008F18B8">
        <w:rPr>
          <w:rFonts w:cs="Arial"/>
          <w:lang w:val="en-US"/>
        </w:rPr>
        <w:t>:</w:t>
      </w:r>
    </w:p>
    <w:p w14:paraId="0BE0355A" w14:textId="77777777" w:rsidR="00885BD7" w:rsidRDefault="00AF48FD" w:rsidP="00885BD7">
      <w:pPr>
        <w:ind w:left="720"/>
        <w:rPr>
          <w:rFonts w:cs="Arial"/>
          <w:lang w:val="en-US"/>
        </w:rPr>
      </w:pPr>
      <w:r w:rsidRPr="00680745">
        <w:rPr>
          <w:rFonts w:cs="Arial"/>
          <w:color w:val="0070C0"/>
          <w:lang w:val="en-US"/>
        </w:rPr>
        <w:t xml:space="preserve">1) the GLA LAD3 HUG1 </w:t>
      </w:r>
    </w:p>
    <w:p w14:paraId="30763F40" w14:textId="77777777" w:rsidR="00885BD7" w:rsidRDefault="00AF48FD" w:rsidP="00885BD7">
      <w:pPr>
        <w:ind w:left="720"/>
        <w:rPr>
          <w:rFonts w:cs="Arial"/>
          <w:lang w:val="en-US"/>
        </w:rPr>
      </w:pPr>
      <w:r w:rsidRPr="00680745">
        <w:rPr>
          <w:rFonts w:cs="Arial"/>
          <w:color w:val="00B050"/>
          <w:lang w:val="en-US"/>
        </w:rPr>
        <w:t>2) SHDF wave 2.1</w:t>
      </w:r>
      <w:r>
        <w:rPr>
          <w:rFonts w:cs="Arial"/>
          <w:lang w:val="en-US"/>
        </w:rPr>
        <w:t xml:space="preserve"> which this report is concerned wit</w:t>
      </w:r>
      <w:r w:rsidR="005828D0">
        <w:rPr>
          <w:rFonts w:cs="Arial"/>
          <w:lang w:val="en-US"/>
        </w:rPr>
        <w:t>h</w:t>
      </w:r>
      <w:r w:rsidR="00C94E08">
        <w:rPr>
          <w:rFonts w:cs="Arial"/>
          <w:lang w:val="en-US"/>
        </w:rPr>
        <w:t xml:space="preserve"> </w:t>
      </w:r>
    </w:p>
    <w:p w14:paraId="55472F25" w14:textId="00DA8C85" w:rsidR="00C40CCF" w:rsidRDefault="00D51773" w:rsidP="00885BD7">
      <w:pPr>
        <w:ind w:left="720"/>
        <w:rPr>
          <w:rFonts w:cs="Arial"/>
          <w:lang w:val="en-US"/>
        </w:rPr>
      </w:pPr>
      <w:r w:rsidRPr="00680745">
        <w:rPr>
          <w:rFonts w:cs="Arial"/>
          <w:color w:val="E36C0A" w:themeColor="accent6" w:themeShade="BF"/>
          <w:lang w:val="en-US"/>
        </w:rPr>
        <w:t>3)</w:t>
      </w:r>
      <w:r w:rsidR="005828D0" w:rsidRPr="00680745">
        <w:rPr>
          <w:rFonts w:cs="Arial"/>
          <w:color w:val="E36C0A" w:themeColor="accent6" w:themeShade="BF"/>
          <w:lang w:val="en-US"/>
        </w:rPr>
        <w:t xml:space="preserve"> </w:t>
      </w:r>
      <w:r w:rsidR="00F22E76">
        <w:rPr>
          <w:rFonts w:cs="Arial"/>
          <w:color w:val="E36C0A" w:themeColor="accent6" w:themeShade="BF"/>
          <w:lang w:val="en-US"/>
        </w:rPr>
        <w:t xml:space="preserve">non-grant </w:t>
      </w:r>
      <w:r w:rsidR="005828D0" w:rsidRPr="00680745">
        <w:rPr>
          <w:rFonts w:cs="Arial"/>
          <w:color w:val="E36C0A" w:themeColor="accent6" w:themeShade="BF"/>
          <w:lang w:val="en-US"/>
        </w:rPr>
        <w:t>schemes which have budget approval</w:t>
      </w:r>
    </w:p>
    <w:p w14:paraId="04813F1B" w14:textId="5D6AA9FE" w:rsidR="00C40CCF" w:rsidRDefault="00C40CCF" w:rsidP="00F55B78">
      <w:pPr>
        <w:ind w:left="720"/>
        <w:rPr>
          <w:rFonts w:cs="Arial"/>
          <w:lang w:val="en-US"/>
        </w:rPr>
      </w:pPr>
    </w:p>
    <w:p w14:paraId="1B19DF6D" w14:textId="1BF32CA3" w:rsidR="00C40CCF" w:rsidRDefault="425BF225" w:rsidP="00F55B78">
      <w:pPr>
        <w:ind w:left="720"/>
        <w:rPr>
          <w:rFonts w:cs="Arial"/>
          <w:lang w:val="en-US"/>
        </w:rPr>
      </w:pPr>
      <w:r w:rsidRPr="407C6527">
        <w:rPr>
          <w:rFonts w:cs="Arial"/>
          <w:lang w:val="en-US"/>
        </w:rPr>
        <w:t>The below table</w:t>
      </w:r>
      <w:r w:rsidR="7BA66891" w:rsidRPr="407C6527">
        <w:rPr>
          <w:rFonts w:cs="Arial"/>
          <w:lang w:val="en-US"/>
        </w:rPr>
        <w:t xml:space="preserve"> provides the summary </w:t>
      </w:r>
      <w:r w:rsidR="5D1D82AA" w:rsidRPr="407C6527">
        <w:rPr>
          <w:rFonts w:cs="Arial"/>
          <w:lang w:val="en-US"/>
        </w:rPr>
        <w:t>of the current</w:t>
      </w:r>
      <w:r w:rsidR="00D51773">
        <w:rPr>
          <w:rFonts w:cs="Arial"/>
          <w:lang w:val="en-US"/>
        </w:rPr>
        <w:t xml:space="preserve"> approved housing decarbonisation schemes including </w:t>
      </w:r>
      <w:r w:rsidR="00D51773" w:rsidRPr="00680745">
        <w:rPr>
          <w:rFonts w:cs="Arial"/>
          <w:color w:val="00B050"/>
          <w:lang w:val="en-US"/>
        </w:rPr>
        <w:t>SHDF wave 2.1</w:t>
      </w:r>
    </w:p>
    <w:p w14:paraId="1F780503" w14:textId="77777777" w:rsidR="00D46D13" w:rsidRDefault="00D46D13" w:rsidP="00B22B34">
      <w:pPr>
        <w:rPr>
          <w:b/>
          <w:bCs/>
          <w:szCs w:val="24"/>
          <w:lang w:val="en-US"/>
        </w:rPr>
      </w:pPr>
    </w:p>
    <w:p w14:paraId="172F2926" w14:textId="009CAE2B" w:rsidR="00C54E00" w:rsidRPr="00680745" w:rsidRDefault="00C54E00" w:rsidP="00F55B78">
      <w:pPr>
        <w:ind w:left="720"/>
        <w:rPr>
          <w:b/>
          <w:bCs/>
          <w:szCs w:val="24"/>
          <w:lang w:val="en-US"/>
        </w:rPr>
      </w:pPr>
      <w:r w:rsidRPr="00680745">
        <w:rPr>
          <w:b/>
          <w:bCs/>
          <w:szCs w:val="24"/>
          <w:lang w:val="en-US"/>
        </w:rPr>
        <w:t xml:space="preserve">Table 6 </w:t>
      </w:r>
      <w:r w:rsidR="00EC6885">
        <w:rPr>
          <w:b/>
          <w:bCs/>
          <w:szCs w:val="24"/>
          <w:lang w:val="en-US"/>
        </w:rPr>
        <w:t>–</w:t>
      </w:r>
      <w:r w:rsidR="00EC6885" w:rsidRPr="00680745">
        <w:rPr>
          <w:b/>
          <w:bCs/>
          <w:szCs w:val="24"/>
          <w:lang w:val="en-US"/>
        </w:rPr>
        <w:t xml:space="preserve"> </w:t>
      </w:r>
      <w:r w:rsidR="00EC6885">
        <w:rPr>
          <w:b/>
          <w:bCs/>
          <w:szCs w:val="24"/>
          <w:lang w:val="en-US"/>
        </w:rPr>
        <w:t>Approved</w:t>
      </w:r>
      <w:r>
        <w:rPr>
          <w:b/>
          <w:bCs/>
          <w:szCs w:val="24"/>
          <w:lang w:val="en-US"/>
        </w:rPr>
        <w:t xml:space="preserve"> b</w:t>
      </w:r>
      <w:r w:rsidRPr="00680745">
        <w:rPr>
          <w:b/>
          <w:bCs/>
          <w:szCs w:val="24"/>
          <w:lang w:val="en-US"/>
        </w:rPr>
        <w:t>udget</w:t>
      </w:r>
    </w:p>
    <w:p w14:paraId="1E515783" w14:textId="723E82DA" w:rsidR="003B5DBE" w:rsidRDefault="003B5DBE" w:rsidP="00F55B78">
      <w:pPr>
        <w:ind w:left="720"/>
        <w:rPr>
          <w:rFonts w:cs="Arial"/>
          <w:szCs w:val="24"/>
          <w:lang w:val="en-US"/>
        </w:rPr>
      </w:pPr>
    </w:p>
    <w:bookmarkEnd w:id="2"/>
    <w:p w14:paraId="232FEDA3" w14:textId="252BFE9B" w:rsidR="407C6527" w:rsidRDefault="00B22B34" w:rsidP="00F55B78">
      <w:r w:rsidRPr="00B67CF5">
        <w:rPr>
          <w:noProof/>
        </w:rPr>
        <w:lastRenderedPageBreak/>
        <w:drawing>
          <wp:inline distT="0" distB="0" distL="0" distR="0" wp14:anchorId="23D34745" wp14:editId="22042E47">
            <wp:extent cx="5276215" cy="306959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215" cy="3069590"/>
                    </a:xfrm>
                    <a:prstGeom prst="rect">
                      <a:avLst/>
                    </a:prstGeom>
                    <a:noFill/>
                    <a:ln>
                      <a:noFill/>
                    </a:ln>
                  </pic:spPr>
                </pic:pic>
              </a:graphicData>
            </a:graphic>
          </wp:inline>
        </w:drawing>
      </w:r>
    </w:p>
    <w:p w14:paraId="5A35DB38" w14:textId="77777777" w:rsidR="00B22B34" w:rsidRDefault="00B22B34" w:rsidP="00B22B34">
      <w:pPr>
        <w:ind w:left="567" w:hanging="567"/>
        <w:rPr>
          <w:rFonts w:cs="Arial"/>
          <w:color w:val="FF0000"/>
          <w:szCs w:val="24"/>
          <w:lang w:val="en-US"/>
        </w:rPr>
      </w:pPr>
    </w:p>
    <w:p w14:paraId="018B64C0" w14:textId="3FBFE026" w:rsidR="00B22B34" w:rsidRPr="000C4DB7" w:rsidRDefault="00B22B34" w:rsidP="00B22B34">
      <w:pPr>
        <w:ind w:left="567" w:hanging="567"/>
        <w:rPr>
          <w:rFonts w:cs="Arial"/>
          <w:color w:val="000000" w:themeColor="text1"/>
        </w:rPr>
      </w:pPr>
      <w:r w:rsidRPr="000C4DB7">
        <w:rPr>
          <w:rFonts w:cs="Arial"/>
          <w:color w:val="000000" w:themeColor="text1"/>
          <w:szCs w:val="24"/>
          <w:lang w:val="en-US"/>
        </w:rPr>
        <w:t xml:space="preserve">9.3    </w:t>
      </w:r>
      <w:r w:rsidR="00306485" w:rsidRPr="000C4DB7">
        <w:rPr>
          <w:rFonts w:cs="Arial"/>
          <w:color w:val="000000" w:themeColor="text1"/>
          <w:szCs w:val="24"/>
          <w:lang w:val="en-US"/>
        </w:rPr>
        <w:t>T</w:t>
      </w:r>
      <w:r w:rsidRPr="000C4DB7">
        <w:rPr>
          <w:rFonts w:cs="Arial"/>
          <w:color w:val="000000" w:themeColor="text1"/>
          <w:szCs w:val="24"/>
          <w:lang w:val="en-US"/>
        </w:rPr>
        <w:t xml:space="preserve">he 5-year HRA capital programme </w:t>
      </w:r>
      <w:r w:rsidR="00306485" w:rsidRPr="000C4DB7">
        <w:rPr>
          <w:rFonts w:cs="Arial"/>
          <w:color w:val="000000" w:themeColor="text1"/>
          <w:szCs w:val="24"/>
          <w:lang w:val="en-US"/>
        </w:rPr>
        <w:t xml:space="preserve">was set </w:t>
      </w:r>
      <w:r w:rsidRPr="000C4DB7">
        <w:rPr>
          <w:rFonts w:cs="Arial"/>
          <w:color w:val="000000" w:themeColor="text1"/>
          <w:szCs w:val="24"/>
          <w:lang w:val="en-US"/>
        </w:rPr>
        <w:t>as part of the</w:t>
      </w:r>
      <w:r w:rsidRPr="000C4DB7">
        <w:rPr>
          <w:color w:val="000000" w:themeColor="text1"/>
        </w:rPr>
        <w:t xml:space="preserve"> Housing Revenue Account Budget (HRA) 2023-24 and Medium-Term Financial Strategy (MTFS) 2024-25 to 2025-26;</w:t>
      </w:r>
      <w:r w:rsidRPr="000C4DB7">
        <w:rPr>
          <w:rFonts w:cs="Arial"/>
          <w:color w:val="000000" w:themeColor="text1"/>
          <w:szCs w:val="24"/>
          <w:lang w:val="en-US"/>
        </w:rPr>
        <w:t xml:space="preserve"> approved by Cabinet in February 2023</w:t>
      </w:r>
      <w:r w:rsidR="00306485" w:rsidRPr="000C4DB7">
        <w:rPr>
          <w:rFonts w:cs="Arial"/>
          <w:color w:val="000000" w:themeColor="text1"/>
          <w:szCs w:val="24"/>
          <w:lang w:val="en-US"/>
        </w:rPr>
        <w:t xml:space="preserve">.At this </w:t>
      </w:r>
      <w:r w:rsidR="0032384B" w:rsidRPr="000C4DB7">
        <w:rPr>
          <w:rFonts w:cs="Arial"/>
          <w:color w:val="000000" w:themeColor="text1"/>
          <w:szCs w:val="24"/>
          <w:lang w:val="en-US"/>
        </w:rPr>
        <w:t>time, the</w:t>
      </w:r>
      <w:r w:rsidRPr="000C4DB7">
        <w:rPr>
          <w:rFonts w:cs="Arial"/>
          <w:color w:val="000000" w:themeColor="text1"/>
          <w:szCs w:val="24"/>
          <w:lang w:val="en-US"/>
        </w:rPr>
        <w:t xml:space="preserve"> SHDF bid grant level was unknown. The HRA cabinet report </w:t>
      </w:r>
      <w:r w:rsidRPr="000C4DB7">
        <w:rPr>
          <w:rFonts w:cs="Arial"/>
          <w:color w:val="000000" w:themeColor="text1"/>
        </w:rPr>
        <w:t xml:space="preserve">included an allocation </w:t>
      </w:r>
      <w:r w:rsidR="00306485" w:rsidRPr="000C4DB7">
        <w:rPr>
          <w:rFonts w:cs="Arial"/>
          <w:color w:val="000000" w:themeColor="text1"/>
        </w:rPr>
        <w:t xml:space="preserve">within the HRA capital programme </w:t>
      </w:r>
      <w:r w:rsidRPr="000C4DB7">
        <w:rPr>
          <w:rFonts w:cs="Arial"/>
          <w:color w:val="000000" w:themeColor="text1"/>
        </w:rPr>
        <w:t>to take advantage of Government grant funding opportunities and match fund Retrofit for carbon reduction measures, set at £1m per annum for years 2023-24 to 2026-27 then £3.0m in 2027-</w:t>
      </w:r>
      <w:r w:rsidR="0032384B" w:rsidRPr="000C4DB7">
        <w:rPr>
          <w:rFonts w:cs="Arial"/>
          <w:color w:val="000000" w:themeColor="text1"/>
        </w:rPr>
        <w:t>28, at</w:t>
      </w:r>
      <w:r w:rsidRPr="000C4DB7">
        <w:rPr>
          <w:rFonts w:cs="Arial"/>
          <w:color w:val="000000" w:themeColor="text1"/>
        </w:rPr>
        <w:t xml:space="preserve"> a total investment of £7m.</w:t>
      </w:r>
    </w:p>
    <w:p w14:paraId="5BA4BD1D" w14:textId="6C6609D8" w:rsidR="00B22B34" w:rsidRPr="000C4DB7" w:rsidRDefault="00B22B34" w:rsidP="00B22B34">
      <w:pPr>
        <w:ind w:left="567" w:hanging="567"/>
        <w:rPr>
          <w:rFonts w:cs="Arial"/>
          <w:color w:val="000000" w:themeColor="text1"/>
        </w:rPr>
      </w:pPr>
    </w:p>
    <w:p w14:paraId="59F7F78C" w14:textId="6B81F19C" w:rsidR="00B22B34" w:rsidRPr="000C4DB7" w:rsidRDefault="00306485" w:rsidP="00306485">
      <w:pPr>
        <w:ind w:left="720" w:hanging="720"/>
        <w:rPr>
          <w:rFonts w:cs="Arial"/>
          <w:color w:val="000000" w:themeColor="text1"/>
        </w:rPr>
      </w:pPr>
      <w:r w:rsidRPr="000C4DB7">
        <w:rPr>
          <w:rFonts w:cs="Arial"/>
          <w:color w:val="000000" w:themeColor="text1"/>
        </w:rPr>
        <w:t xml:space="preserve">9.4      </w:t>
      </w:r>
      <w:r w:rsidR="00B22B34" w:rsidRPr="000C4DB7">
        <w:rPr>
          <w:rFonts w:cs="Arial"/>
          <w:color w:val="000000" w:themeColor="text1"/>
        </w:rPr>
        <w:t xml:space="preserve">This report requests the addition of the £2.147m SHDF grant </w:t>
      </w:r>
      <w:r w:rsidR="003447A4" w:rsidRPr="000C4DB7">
        <w:rPr>
          <w:rFonts w:cs="Arial"/>
          <w:color w:val="000000" w:themeColor="text1"/>
        </w:rPr>
        <w:t>(£</w:t>
      </w:r>
      <w:r w:rsidR="00B22B34" w:rsidRPr="000C4DB7">
        <w:rPr>
          <w:rFonts w:cs="Arial"/>
          <w:color w:val="000000" w:themeColor="text1"/>
        </w:rPr>
        <w:t xml:space="preserve">917k in 2023/24 and £1.230m in 2024/25) into the HRA capital </w:t>
      </w:r>
      <w:r w:rsidR="0032384B" w:rsidRPr="000C4DB7">
        <w:rPr>
          <w:rFonts w:cs="Arial"/>
          <w:color w:val="000000" w:themeColor="text1"/>
        </w:rPr>
        <w:t>programme,</w:t>
      </w:r>
      <w:r w:rsidR="00B22B34" w:rsidRPr="000C4DB7">
        <w:rPr>
          <w:rFonts w:cs="Arial"/>
          <w:color w:val="000000" w:themeColor="text1"/>
        </w:rPr>
        <w:t xml:space="preserve"> and confirms the supporting £2.926m to match fund the above allocation is already available within </w:t>
      </w:r>
      <w:proofErr w:type="gramStart"/>
      <w:r w:rsidR="00B22B34" w:rsidRPr="000C4DB7">
        <w:rPr>
          <w:rFonts w:cs="Arial"/>
          <w:color w:val="000000" w:themeColor="text1"/>
        </w:rPr>
        <w:t>the  current</w:t>
      </w:r>
      <w:proofErr w:type="gramEnd"/>
      <w:r w:rsidR="00B22B34" w:rsidRPr="000C4DB7">
        <w:rPr>
          <w:rFonts w:cs="Arial"/>
          <w:color w:val="000000" w:themeColor="text1"/>
        </w:rPr>
        <w:t xml:space="preserve"> approved capital programme.</w:t>
      </w:r>
      <w:r w:rsidRPr="000C4DB7">
        <w:rPr>
          <w:rFonts w:cs="Arial"/>
          <w:color w:val="000000" w:themeColor="text1"/>
        </w:rPr>
        <w:t xml:space="preserve"> </w:t>
      </w:r>
      <w:r w:rsidR="00B22B34" w:rsidRPr="000C4DB7">
        <w:rPr>
          <w:rFonts w:cs="Arial"/>
          <w:color w:val="000000" w:themeColor="text1"/>
        </w:rPr>
        <w:t xml:space="preserve">This will result in total resources of £5.073m </w:t>
      </w:r>
      <w:r w:rsidRPr="000C4DB7">
        <w:rPr>
          <w:rFonts w:cs="Arial"/>
          <w:color w:val="000000" w:themeColor="text1"/>
        </w:rPr>
        <w:t xml:space="preserve">available to fund the SHDF scheme </w:t>
      </w:r>
      <w:r w:rsidR="00B22B34" w:rsidRPr="000C4DB7">
        <w:rPr>
          <w:rFonts w:cs="Arial"/>
          <w:color w:val="000000" w:themeColor="text1"/>
        </w:rPr>
        <w:t xml:space="preserve">over the </w:t>
      </w:r>
      <w:r w:rsidR="00980336" w:rsidRPr="000C4DB7">
        <w:rPr>
          <w:rFonts w:cs="Arial"/>
          <w:color w:val="000000" w:themeColor="text1"/>
        </w:rPr>
        <w:t>2-year</w:t>
      </w:r>
      <w:r w:rsidR="00B22B34" w:rsidRPr="000C4DB7">
        <w:rPr>
          <w:rFonts w:cs="Arial"/>
          <w:color w:val="000000" w:themeColor="text1"/>
        </w:rPr>
        <w:t xml:space="preserve"> period to </w:t>
      </w:r>
      <w:proofErr w:type="gramStart"/>
      <w:r w:rsidR="00B22B34" w:rsidRPr="000C4DB7">
        <w:rPr>
          <w:rFonts w:cs="Arial"/>
          <w:color w:val="000000" w:themeColor="text1"/>
        </w:rPr>
        <w:t>march</w:t>
      </w:r>
      <w:proofErr w:type="gramEnd"/>
      <w:r w:rsidR="00B22B34" w:rsidRPr="000C4DB7">
        <w:rPr>
          <w:rFonts w:cs="Arial"/>
          <w:color w:val="000000" w:themeColor="text1"/>
        </w:rPr>
        <w:t xml:space="preserve"> 2025.</w:t>
      </w:r>
    </w:p>
    <w:p w14:paraId="18E09E63" w14:textId="77777777" w:rsidR="00B22B34" w:rsidRPr="000C4DB7" w:rsidRDefault="00B22B34" w:rsidP="00B22B34">
      <w:pPr>
        <w:ind w:left="720"/>
        <w:rPr>
          <w:rFonts w:cs="Arial"/>
          <w:color w:val="000000" w:themeColor="text1"/>
        </w:rPr>
      </w:pPr>
    </w:p>
    <w:p w14:paraId="7C28FE59" w14:textId="5955C5D0" w:rsidR="00B22B34" w:rsidRPr="000C4DB7" w:rsidRDefault="00306485" w:rsidP="00306485">
      <w:pPr>
        <w:ind w:left="720" w:hanging="720"/>
        <w:rPr>
          <w:rFonts w:cs="Arial"/>
          <w:color w:val="000000" w:themeColor="text1"/>
        </w:rPr>
      </w:pPr>
      <w:r w:rsidRPr="000C4DB7">
        <w:rPr>
          <w:rFonts w:cs="Arial"/>
          <w:color w:val="000000" w:themeColor="text1"/>
        </w:rPr>
        <w:t xml:space="preserve">9.5     </w:t>
      </w:r>
      <w:r w:rsidR="00B22B34" w:rsidRPr="000C4DB7">
        <w:rPr>
          <w:rFonts w:cs="Arial"/>
          <w:color w:val="000000" w:themeColor="text1"/>
        </w:rPr>
        <w:t xml:space="preserve">The grant conditions stipulate that approximately 40% of </w:t>
      </w:r>
      <w:r w:rsidRPr="000C4DB7">
        <w:rPr>
          <w:rFonts w:cs="Arial"/>
          <w:color w:val="000000" w:themeColor="text1"/>
        </w:rPr>
        <w:t xml:space="preserve">total </w:t>
      </w:r>
      <w:r w:rsidR="00B22B34" w:rsidRPr="000C4DB7">
        <w:rPr>
          <w:rFonts w:cs="Arial"/>
          <w:color w:val="000000" w:themeColor="text1"/>
        </w:rPr>
        <w:t>resources will be required to be spent in 2023/24 and 60%</w:t>
      </w:r>
      <w:r w:rsidR="00980336">
        <w:rPr>
          <w:rFonts w:cs="Arial"/>
          <w:color w:val="000000" w:themeColor="text1"/>
        </w:rPr>
        <w:t xml:space="preserve"> </w:t>
      </w:r>
      <w:r w:rsidR="00B22B34" w:rsidRPr="000C4DB7">
        <w:rPr>
          <w:rFonts w:cs="Arial"/>
          <w:color w:val="000000" w:themeColor="text1"/>
        </w:rPr>
        <w:t xml:space="preserve">in 2024/25 with no </w:t>
      </w:r>
      <w:r w:rsidR="00980336" w:rsidRPr="000C4DB7">
        <w:rPr>
          <w:rFonts w:cs="Arial"/>
          <w:color w:val="000000" w:themeColor="text1"/>
        </w:rPr>
        <w:t>carry forward</w:t>
      </w:r>
      <w:r w:rsidR="00B22B34" w:rsidRPr="000C4DB7">
        <w:rPr>
          <w:rFonts w:cs="Arial"/>
          <w:color w:val="000000" w:themeColor="text1"/>
        </w:rPr>
        <w:t xml:space="preserve"> of unspent allocations into future years. The service is currently reviewing the delivery profile to ensure maximum use of the grant funding is achieved.</w:t>
      </w:r>
    </w:p>
    <w:p w14:paraId="4BB299FD" w14:textId="77777777" w:rsidR="00B22B34" w:rsidRPr="000C4DB7" w:rsidRDefault="00B22B34" w:rsidP="00B22B34">
      <w:pPr>
        <w:ind w:left="720"/>
        <w:rPr>
          <w:rFonts w:cs="Arial"/>
          <w:color w:val="000000" w:themeColor="text1"/>
        </w:rPr>
      </w:pPr>
    </w:p>
    <w:p w14:paraId="1DCA49EA" w14:textId="037C6FF1" w:rsidR="00B22B34" w:rsidRPr="000C4DB7" w:rsidRDefault="00306485" w:rsidP="00306485">
      <w:pPr>
        <w:ind w:left="720" w:hanging="720"/>
        <w:rPr>
          <w:rFonts w:cs="Arial"/>
          <w:color w:val="000000" w:themeColor="text1"/>
        </w:rPr>
      </w:pPr>
      <w:r w:rsidRPr="000C4DB7">
        <w:rPr>
          <w:rFonts w:cs="Arial"/>
          <w:color w:val="000000" w:themeColor="text1"/>
        </w:rPr>
        <w:t xml:space="preserve">9.6     </w:t>
      </w:r>
      <w:r w:rsidR="00B22B34" w:rsidRPr="000C4DB7">
        <w:rPr>
          <w:rFonts w:cs="Arial"/>
          <w:color w:val="000000" w:themeColor="text1"/>
        </w:rPr>
        <w:t>The service will monitor this scheme closely and report progress on the scheme through the councils’ normal budget monitoring process.</w:t>
      </w:r>
    </w:p>
    <w:p w14:paraId="57DF2A05" w14:textId="77777777" w:rsidR="00306485" w:rsidRPr="000C4DB7" w:rsidRDefault="00306485" w:rsidP="00306485">
      <w:pPr>
        <w:ind w:left="720" w:hanging="720"/>
        <w:rPr>
          <w:rFonts w:cs="Arial"/>
          <w:color w:val="000000" w:themeColor="text1"/>
        </w:rPr>
      </w:pPr>
    </w:p>
    <w:p w14:paraId="735BBE9E" w14:textId="189FB554" w:rsidR="00306485" w:rsidRPr="000C4DB7" w:rsidRDefault="00306485" w:rsidP="000C4DB7">
      <w:pPr>
        <w:ind w:left="720" w:hanging="720"/>
        <w:rPr>
          <w:rFonts w:cs="Arial"/>
          <w:color w:val="000000" w:themeColor="text1"/>
          <w:szCs w:val="24"/>
          <w:lang w:val="en-US"/>
        </w:rPr>
      </w:pPr>
      <w:r w:rsidRPr="000C4DB7">
        <w:rPr>
          <w:rFonts w:cs="Arial"/>
          <w:color w:val="000000" w:themeColor="text1"/>
        </w:rPr>
        <w:t>9.7     There is no impact on the General fund as a result of this addition to the HRA capital programme.</w:t>
      </w:r>
    </w:p>
    <w:p w14:paraId="142CEA76" w14:textId="46BE74B1" w:rsidR="001E0064" w:rsidRDefault="001E0064" w:rsidP="00F55B78">
      <w:pPr>
        <w:pStyle w:val="Heading3"/>
        <w:spacing w:before="480" w:after="240"/>
        <w:jc w:val="left"/>
      </w:pPr>
      <w:r>
        <w:t>1</w:t>
      </w:r>
      <w:r w:rsidR="00894A1A">
        <w:t>0</w:t>
      </w:r>
      <w:r>
        <w:t>.0</w:t>
      </w:r>
      <w:r w:rsidRPr="004D68EA">
        <w:tab/>
        <w:t>Equalities</w:t>
      </w:r>
      <w:r w:rsidRPr="004A2543">
        <w:t xml:space="preserve"> </w:t>
      </w:r>
      <w:r>
        <w:t>I</w:t>
      </w:r>
      <w:r w:rsidRPr="004A2543">
        <w:t>mplications</w:t>
      </w:r>
      <w:r>
        <w:t xml:space="preserve"> </w:t>
      </w:r>
      <w:r w:rsidRPr="00333FAA">
        <w:t>/</w:t>
      </w:r>
      <w:r>
        <w:t xml:space="preserve"> </w:t>
      </w:r>
      <w:r w:rsidRPr="00333FAA">
        <w:t>Public Sector Equality Duty</w:t>
      </w:r>
    </w:p>
    <w:p w14:paraId="754DE3B9" w14:textId="77777777" w:rsidR="009D3368" w:rsidRDefault="001E0064" w:rsidP="00F55B78">
      <w:pPr>
        <w:shd w:val="clear" w:color="auto" w:fill="FFFFFF"/>
        <w:ind w:left="720" w:hanging="720"/>
        <w:rPr>
          <w:rFonts w:cs="Arial"/>
          <w:color w:val="242424"/>
          <w:szCs w:val="24"/>
          <w:lang w:eastAsia="en-GB"/>
        </w:rPr>
      </w:pPr>
      <w:r>
        <w:rPr>
          <w:rFonts w:cs="Arial"/>
          <w:color w:val="242424"/>
          <w:szCs w:val="24"/>
          <w:lang w:eastAsia="en-GB"/>
        </w:rPr>
        <w:t>1</w:t>
      </w:r>
      <w:r w:rsidR="00894A1A">
        <w:rPr>
          <w:rFonts w:cs="Arial"/>
          <w:color w:val="242424"/>
          <w:szCs w:val="24"/>
          <w:lang w:eastAsia="en-GB"/>
        </w:rPr>
        <w:t>0</w:t>
      </w:r>
      <w:r>
        <w:rPr>
          <w:rFonts w:cs="Arial"/>
          <w:color w:val="242424"/>
          <w:szCs w:val="24"/>
          <w:lang w:eastAsia="en-GB"/>
        </w:rPr>
        <w:t>.1</w:t>
      </w:r>
      <w:r>
        <w:rPr>
          <w:rFonts w:cs="Arial"/>
          <w:color w:val="242424"/>
          <w:szCs w:val="24"/>
          <w:lang w:eastAsia="en-GB"/>
        </w:rPr>
        <w:tab/>
      </w:r>
      <w:r w:rsidR="009D3368" w:rsidRPr="00680745">
        <w:rPr>
          <w:rFonts w:cs="Arial"/>
          <w:b/>
          <w:bCs/>
          <w:color w:val="242424"/>
          <w:szCs w:val="24"/>
          <w:lang w:eastAsia="en-GB"/>
        </w:rPr>
        <w:t>Continuity</w:t>
      </w:r>
    </w:p>
    <w:p w14:paraId="1A2B768E" w14:textId="01487462" w:rsidR="001E0064" w:rsidRDefault="001E0064" w:rsidP="00680745">
      <w:pPr>
        <w:shd w:val="clear" w:color="auto" w:fill="FFFFFF"/>
        <w:ind w:left="720"/>
        <w:rPr>
          <w:rFonts w:cs="Arial"/>
          <w:color w:val="242424"/>
          <w:szCs w:val="24"/>
          <w:lang w:eastAsia="en-GB"/>
        </w:rPr>
      </w:pPr>
      <w:r w:rsidRPr="008A2869">
        <w:rPr>
          <w:rFonts w:cs="Arial"/>
          <w:color w:val="242424"/>
          <w:szCs w:val="24"/>
          <w:lang w:eastAsia="en-GB"/>
        </w:rPr>
        <w:lastRenderedPageBreak/>
        <w:t xml:space="preserve">The </w:t>
      </w:r>
      <w:r w:rsidR="00E64B0B">
        <w:rPr>
          <w:rFonts w:cs="Arial"/>
          <w:color w:val="242424"/>
          <w:szCs w:val="24"/>
          <w:lang w:eastAsia="en-GB"/>
        </w:rPr>
        <w:t>SHDF wave 2.1 programme, including the identification of the</w:t>
      </w:r>
      <w:r w:rsidR="004B2C6C">
        <w:rPr>
          <w:rFonts w:cs="Arial"/>
          <w:color w:val="242424"/>
          <w:szCs w:val="24"/>
          <w:lang w:eastAsia="en-GB"/>
        </w:rPr>
        <w:t xml:space="preserve"> Harrow delivery partner will align with</w:t>
      </w:r>
      <w:r w:rsidRPr="008A2869">
        <w:rPr>
          <w:rFonts w:cs="Arial"/>
          <w:color w:val="242424"/>
          <w:szCs w:val="24"/>
          <w:lang w:eastAsia="en-GB"/>
        </w:rPr>
        <w:t xml:space="preserve"> existing policies and strategies maintaining the current level of equality in service</w:t>
      </w:r>
      <w:r>
        <w:rPr>
          <w:rFonts w:cs="Arial"/>
          <w:color w:val="242424"/>
          <w:szCs w:val="24"/>
          <w:lang w:eastAsia="en-GB"/>
        </w:rPr>
        <w:t xml:space="preserve"> </w:t>
      </w:r>
      <w:r w:rsidRPr="008A2869">
        <w:rPr>
          <w:rFonts w:cs="Arial"/>
          <w:color w:val="242424"/>
          <w:szCs w:val="24"/>
          <w:lang w:eastAsia="en-GB"/>
        </w:rPr>
        <w:t>provision.</w:t>
      </w:r>
      <w:r w:rsidR="004F0983">
        <w:rPr>
          <w:rFonts w:cs="Arial"/>
          <w:color w:val="242424"/>
          <w:szCs w:val="24"/>
          <w:lang w:eastAsia="en-GB"/>
        </w:rPr>
        <w:t xml:space="preserve"> </w:t>
      </w:r>
      <w:r w:rsidR="00C14C7B">
        <w:rPr>
          <w:rFonts w:cs="Arial"/>
          <w:color w:val="242424"/>
          <w:szCs w:val="24"/>
          <w:lang w:eastAsia="en-GB"/>
        </w:rPr>
        <w:t>C</w:t>
      </w:r>
      <w:r w:rsidRPr="008A2869">
        <w:rPr>
          <w:rFonts w:cs="Arial"/>
          <w:color w:val="242424"/>
          <w:szCs w:val="24"/>
          <w:lang w:eastAsia="en-GB"/>
        </w:rPr>
        <w:t>ontract specification</w:t>
      </w:r>
      <w:r w:rsidR="004F0983">
        <w:rPr>
          <w:rFonts w:cs="Arial"/>
          <w:color w:val="242424"/>
          <w:szCs w:val="24"/>
          <w:lang w:eastAsia="en-GB"/>
        </w:rPr>
        <w:t>s</w:t>
      </w:r>
      <w:r w:rsidRPr="008A2869">
        <w:rPr>
          <w:rFonts w:cs="Arial"/>
          <w:color w:val="242424"/>
          <w:szCs w:val="24"/>
          <w:lang w:eastAsia="en-GB"/>
        </w:rPr>
        <w:t xml:space="preserve"> will be very clear on the equalities related duties on contractors, given the wide range of needs of our customers.</w:t>
      </w:r>
    </w:p>
    <w:p w14:paraId="1BB6EEBB" w14:textId="77777777" w:rsidR="00C14C7B" w:rsidRDefault="00C14C7B" w:rsidP="00F55B78">
      <w:pPr>
        <w:shd w:val="clear" w:color="auto" w:fill="FFFFFF"/>
        <w:ind w:left="720" w:hanging="720"/>
        <w:rPr>
          <w:rFonts w:cs="Arial"/>
          <w:color w:val="242424"/>
          <w:szCs w:val="24"/>
          <w:lang w:eastAsia="en-GB"/>
        </w:rPr>
      </w:pPr>
    </w:p>
    <w:p w14:paraId="2C9407D5" w14:textId="3F3FB403" w:rsidR="009D3368" w:rsidRDefault="00C14C7B" w:rsidP="00DC088A">
      <w:pPr>
        <w:shd w:val="clear" w:color="auto" w:fill="FFFFFF"/>
        <w:ind w:left="720" w:hanging="720"/>
        <w:rPr>
          <w:rFonts w:cs="Arial"/>
          <w:color w:val="242424"/>
          <w:szCs w:val="24"/>
          <w:lang w:eastAsia="en-GB"/>
        </w:rPr>
      </w:pPr>
      <w:r>
        <w:rPr>
          <w:rFonts w:cs="Arial"/>
          <w:color w:val="242424"/>
          <w:szCs w:val="24"/>
          <w:lang w:eastAsia="en-GB"/>
        </w:rPr>
        <w:t xml:space="preserve">10.3   </w:t>
      </w:r>
      <w:r w:rsidR="009D3368">
        <w:rPr>
          <w:rFonts w:cs="Arial"/>
          <w:color w:val="242424"/>
          <w:szCs w:val="24"/>
          <w:lang w:eastAsia="en-GB"/>
        </w:rPr>
        <w:t xml:space="preserve"> </w:t>
      </w:r>
      <w:r w:rsidR="009D3368" w:rsidRPr="00680745">
        <w:rPr>
          <w:rFonts w:cs="Arial"/>
          <w:b/>
          <w:bCs/>
          <w:color w:val="242424"/>
          <w:szCs w:val="24"/>
          <w:lang w:eastAsia="en-GB"/>
        </w:rPr>
        <w:t>Social Value</w:t>
      </w:r>
      <w:r w:rsidR="004D0D3D">
        <w:rPr>
          <w:rFonts w:cs="Arial"/>
          <w:b/>
          <w:bCs/>
          <w:color w:val="242424"/>
          <w:szCs w:val="24"/>
          <w:lang w:eastAsia="en-GB"/>
        </w:rPr>
        <w:t xml:space="preserve"> </w:t>
      </w:r>
      <w:r w:rsidR="0083328B">
        <w:rPr>
          <w:rFonts w:cs="Arial"/>
          <w:b/>
          <w:bCs/>
          <w:color w:val="242424"/>
          <w:szCs w:val="24"/>
          <w:lang w:eastAsia="en-GB"/>
        </w:rPr>
        <w:t xml:space="preserve">| </w:t>
      </w:r>
      <w:r w:rsidR="0083328B" w:rsidRPr="0083328B">
        <w:rPr>
          <w:rFonts w:cs="Arial"/>
          <w:b/>
          <w:bCs/>
          <w:color w:val="242424"/>
          <w:szCs w:val="24"/>
          <w:lang w:eastAsia="en-GB"/>
        </w:rPr>
        <w:t>Fuel</w:t>
      </w:r>
      <w:r w:rsidR="009D3368" w:rsidRPr="00680745">
        <w:rPr>
          <w:rFonts w:cs="Arial"/>
          <w:b/>
          <w:bCs/>
          <w:color w:val="242424"/>
          <w:szCs w:val="24"/>
          <w:lang w:eastAsia="en-GB"/>
        </w:rPr>
        <w:t xml:space="preserve"> Poverty</w:t>
      </w:r>
      <w:r w:rsidR="004D0D3D">
        <w:rPr>
          <w:rFonts w:cs="Arial"/>
          <w:b/>
          <w:bCs/>
          <w:color w:val="242424"/>
          <w:szCs w:val="24"/>
          <w:lang w:eastAsia="en-GB"/>
        </w:rPr>
        <w:t xml:space="preserve"> | Vulnerable residents</w:t>
      </w:r>
    </w:p>
    <w:p w14:paraId="628CD25A" w14:textId="2EC73DA1" w:rsidR="00DC088A" w:rsidRDefault="00C14C7B" w:rsidP="00DC088A">
      <w:pPr>
        <w:shd w:val="clear" w:color="auto" w:fill="FFFFFF"/>
        <w:ind w:left="720" w:hanging="720"/>
        <w:rPr>
          <w:rFonts w:cs="Arial"/>
          <w:color w:val="242424"/>
          <w:szCs w:val="24"/>
          <w:lang w:eastAsia="en-GB"/>
        </w:rPr>
      </w:pPr>
      <w:r>
        <w:rPr>
          <w:rFonts w:cs="Arial"/>
          <w:color w:val="242424"/>
          <w:szCs w:val="24"/>
          <w:lang w:eastAsia="en-GB"/>
        </w:rPr>
        <w:tab/>
      </w:r>
      <w:r w:rsidR="00EF2205" w:rsidRPr="00EF2205">
        <w:rPr>
          <w:rFonts w:cs="Arial"/>
          <w:color w:val="242424"/>
          <w:szCs w:val="24"/>
          <w:lang w:eastAsia="en-GB"/>
        </w:rPr>
        <w:t>A critical and unique factor of th</w:t>
      </w:r>
      <w:r w:rsidR="00AE4A82">
        <w:rPr>
          <w:rFonts w:cs="Arial"/>
          <w:color w:val="242424"/>
          <w:szCs w:val="24"/>
          <w:lang w:eastAsia="en-GB"/>
        </w:rPr>
        <w:t>e SHDF programme is</w:t>
      </w:r>
      <w:r w:rsidR="00EF2205" w:rsidRPr="00EF2205">
        <w:rPr>
          <w:rFonts w:cs="Arial"/>
          <w:color w:val="242424"/>
          <w:szCs w:val="24"/>
          <w:lang w:eastAsia="en-GB"/>
        </w:rPr>
        <w:t xml:space="preserve"> the resulting social value benefits </w:t>
      </w:r>
      <w:r w:rsidR="00AE4A82">
        <w:rPr>
          <w:rFonts w:cs="Arial"/>
          <w:color w:val="242424"/>
          <w:szCs w:val="24"/>
          <w:lang w:eastAsia="en-GB"/>
        </w:rPr>
        <w:t>that target households which are experienc</w:t>
      </w:r>
      <w:r w:rsidR="007652A9">
        <w:rPr>
          <w:rFonts w:cs="Arial"/>
          <w:color w:val="242424"/>
          <w:szCs w:val="24"/>
          <w:lang w:eastAsia="en-GB"/>
        </w:rPr>
        <w:t xml:space="preserve">ing </w:t>
      </w:r>
      <w:r w:rsidR="00AE4A82">
        <w:rPr>
          <w:rFonts w:cs="Arial"/>
          <w:color w:val="242424"/>
          <w:szCs w:val="24"/>
          <w:lang w:eastAsia="en-GB"/>
        </w:rPr>
        <w:t>fuel poverty.  The consultation phas</w:t>
      </w:r>
      <w:r w:rsidR="002B6E04">
        <w:rPr>
          <w:rFonts w:cs="Arial"/>
          <w:color w:val="242424"/>
          <w:szCs w:val="24"/>
          <w:lang w:eastAsia="en-GB"/>
        </w:rPr>
        <w:t>e</w:t>
      </w:r>
      <w:r w:rsidR="00AE4A82">
        <w:rPr>
          <w:rFonts w:cs="Arial"/>
          <w:color w:val="242424"/>
          <w:szCs w:val="24"/>
          <w:lang w:eastAsia="en-GB"/>
        </w:rPr>
        <w:t xml:space="preserve"> </w:t>
      </w:r>
      <w:r w:rsidR="00DC088A">
        <w:rPr>
          <w:rFonts w:cs="Arial"/>
          <w:color w:val="242424"/>
          <w:szCs w:val="24"/>
          <w:lang w:eastAsia="en-GB"/>
        </w:rPr>
        <w:t>accounts for</w:t>
      </w:r>
      <w:r w:rsidR="002B6E04">
        <w:rPr>
          <w:rFonts w:cs="Arial"/>
          <w:color w:val="242424"/>
          <w:szCs w:val="24"/>
          <w:lang w:eastAsia="en-GB"/>
        </w:rPr>
        <w:t xml:space="preserve"> the needs of all resident groups, including</w:t>
      </w:r>
      <w:r w:rsidR="002B2A75">
        <w:rPr>
          <w:rFonts w:cs="Arial"/>
          <w:color w:val="242424"/>
          <w:szCs w:val="24"/>
          <w:lang w:eastAsia="en-GB"/>
        </w:rPr>
        <w:t xml:space="preserve"> more</w:t>
      </w:r>
      <w:r w:rsidR="00DC088A">
        <w:rPr>
          <w:rFonts w:cs="Arial"/>
          <w:color w:val="242424"/>
          <w:szCs w:val="24"/>
          <w:lang w:eastAsia="en-GB"/>
        </w:rPr>
        <w:t xml:space="preserve"> vulnerable </w:t>
      </w:r>
      <w:r w:rsidR="002B2A75">
        <w:rPr>
          <w:rFonts w:cs="Arial"/>
          <w:color w:val="242424"/>
          <w:szCs w:val="24"/>
          <w:lang w:eastAsia="en-GB"/>
        </w:rPr>
        <w:t>groups</w:t>
      </w:r>
      <w:r w:rsidR="00DC088A">
        <w:rPr>
          <w:rFonts w:cs="Arial"/>
          <w:color w:val="242424"/>
          <w:szCs w:val="24"/>
          <w:lang w:eastAsia="en-GB"/>
        </w:rPr>
        <w:t xml:space="preserve"> through the provision of:</w:t>
      </w:r>
    </w:p>
    <w:p w14:paraId="2D680891" w14:textId="77777777" w:rsidR="002B6E04" w:rsidRDefault="002B6E04" w:rsidP="00DC088A">
      <w:pPr>
        <w:shd w:val="clear" w:color="auto" w:fill="FFFFFF"/>
        <w:ind w:left="720" w:hanging="720"/>
        <w:rPr>
          <w:rFonts w:cs="Arial"/>
          <w:color w:val="242424"/>
          <w:szCs w:val="24"/>
          <w:lang w:eastAsia="en-GB"/>
        </w:rPr>
      </w:pPr>
    </w:p>
    <w:p w14:paraId="3ADA2CE9" w14:textId="75695C4F" w:rsidR="002B6E04" w:rsidRPr="00FA41D3" w:rsidRDefault="002B6E04" w:rsidP="00CB3FCC">
      <w:pPr>
        <w:pStyle w:val="ListParagraph"/>
        <w:numPr>
          <w:ilvl w:val="0"/>
          <w:numId w:val="27"/>
        </w:numPr>
        <w:shd w:val="clear" w:color="auto" w:fill="FFFFFF"/>
        <w:rPr>
          <w:rFonts w:cs="Arial"/>
          <w:color w:val="242424"/>
          <w:szCs w:val="24"/>
          <w:lang w:eastAsia="en-GB"/>
        </w:rPr>
      </w:pPr>
      <w:r w:rsidRPr="00FA41D3">
        <w:rPr>
          <w:rFonts w:cs="Arial"/>
          <w:color w:val="242424"/>
          <w:szCs w:val="24"/>
          <w:lang w:eastAsia="en-GB"/>
        </w:rPr>
        <w:t>Tariff Management advice</w:t>
      </w:r>
    </w:p>
    <w:p w14:paraId="36A31554" w14:textId="1FBCF958" w:rsidR="002B6E04" w:rsidRPr="00FA41D3" w:rsidRDefault="00ED5F0F" w:rsidP="00CB3FCC">
      <w:pPr>
        <w:pStyle w:val="ListParagraph"/>
        <w:numPr>
          <w:ilvl w:val="0"/>
          <w:numId w:val="27"/>
        </w:numPr>
        <w:shd w:val="clear" w:color="auto" w:fill="FFFFFF"/>
        <w:rPr>
          <w:rFonts w:cs="Arial"/>
          <w:color w:val="242424"/>
          <w:szCs w:val="24"/>
          <w:lang w:eastAsia="en-GB"/>
        </w:rPr>
      </w:pPr>
      <w:r w:rsidRPr="00FA41D3">
        <w:rPr>
          <w:rFonts w:cs="Arial"/>
          <w:color w:val="242424"/>
          <w:szCs w:val="24"/>
          <w:lang w:eastAsia="en-GB"/>
        </w:rPr>
        <w:t>Measures which directly impact a reduction in bills</w:t>
      </w:r>
    </w:p>
    <w:p w14:paraId="308ED09F" w14:textId="06163DBE" w:rsidR="00ED5F0F" w:rsidRPr="00FA41D3" w:rsidRDefault="009A62AC" w:rsidP="00CB3FCC">
      <w:pPr>
        <w:pStyle w:val="ListParagraph"/>
        <w:numPr>
          <w:ilvl w:val="0"/>
          <w:numId w:val="27"/>
        </w:numPr>
        <w:shd w:val="clear" w:color="auto" w:fill="FFFFFF"/>
        <w:rPr>
          <w:rFonts w:cs="Arial"/>
          <w:color w:val="242424"/>
          <w:szCs w:val="24"/>
          <w:lang w:eastAsia="en-GB"/>
        </w:rPr>
      </w:pPr>
      <w:r w:rsidRPr="00FA41D3">
        <w:rPr>
          <w:rFonts w:cs="Arial"/>
          <w:color w:val="242424"/>
          <w:szCs w:val="24"/>
          <w:lang w:eastAsia="en-GB"/>
        </w:rPr>
        <w:t>Improved l</w:t>
      </w:r>
      <w:r w:rsidR="00ED5F0F" w:rsidRPr="00FA41D3">
        <w:rPr>
          <w:rFonts w:cs="Arial"/>
          <w:color w:val="242424"/>
          <w:szCs w:val="24"/>
          <w:lang w:eastAsia="en-GB"/>
        </w:rPr>
        <w:t>ifestyl</w:t>
      </w:r>
      <w:r w:rsidRPr="00FA41D3">
        <w:rPr>
          <w:rFonts w:cs="Arial"/>
          <w:color w:val="242424"/>
          <w:szCs w:val="24"/>
          <w:lang w:eastAsia="en-GB"/>
        </w:rPr>
        <w:t>e</w:t>
      </w:r>
      <w:r w:rsidR="00ED5F0F" w:rsidRPr="00FA41D3">
        <w:rPr>
          <w:rFonts w:cs="Arial"/>
          <w:color w:val="242424"/>
          <w:szCs w:val="24"/>
          <w:lang w:eastAsia="en-GB"/>
        </w:rPr>
        <w:t xml:space="preserve"> </w:t>
      </w:r>
      <w:r w:rsidRPr="00FA41D3">
        <w:rPr>
          <w:rFonts w:cs="Arial"/>
          <w:color w:val="242424"/>
          <w:szCs w:val="24"/>
          <w:lang w:eastAsia="en-GB"/>
        </w:rPr>
        <w:t xml:space="preserve">management </w:t>
      </w:r>
      <w:r w:rsidR="00ED5F0F" w:rsidRPr="00FA41D3">
        <w:rPr>
          <w:rFonts w:cs="Arial"/>
          <w:color w:val="242424"/>
          <w:szCs w:val="24"/>
          <w:lang w:eastAsia="en-GB"/>
        </w:rPr>
        <w:t>across resident groupings, addressed through improve ventilation and</w:t>
      </w:r>
      <w:r w:rsidR="00902055" w:rsidRPr="00FA41D3">
        <w:rPr>
          <w:rFonts w:cs="Arial"/>
          <w:color w:val="242424"/>
          <w:szCs w:val="24"/>
          <w:lang w:eastAsia="en-GB"/>
        </w:rPr>
        <w:t xml:space="preserve"> environmental sensors forming part of the specification of works</w:t>
      </w:r>
    </w:p>
    <w:p w14:paraId="46B8CD07" w14:textId="33F31417" w:rsidR="00902055" w:rsidRPr="00FA41D3" w:rsidRDefault="00902055" w:rsidP="00CB3FCC">
      <w:pPr>
        <w:pStyle w:val="ListParagraph"/>
        <w:numPr>
          <w:ilvl w:val="0"/>
          <w:numId w:val="27"/>
        </w:numPr>
        <w:shd w:val="clear" w:color="auto" w:fill="FFFFFF"/>
        <w:rPr>
          <w:rFonts w:cs="Arial"/>
          <w:color w:val="242424"/>
          <w:szCs w:val="24"/>
          <w:lang w:eastAsia="en-GB"/>
        </w:rPr>
      </w:pPr>
      <w:r w:rsidRPr="00FA41D3">
        <w:rPr>
          <w:rFonts w:cs="Arial"/>
          <w:color w:val="242424"/>
          <w:szCs w:val="24"/>
          <w:lang w:eastAsia="en-GB"/>
        </w:rPr>
        <w:t>The provision of warmer, comfortable and more energy efficiency living spaces</w:t>
      </w:r>
    </w:p>
    <w:p w14:paraId="1D456563" w14:textId="77777777" w:rsidR="002B6E04" w:rsidRDefault="002B6E04" w:rsidP="00DC088A">
      <w:pPr>
        <w:shd w:val="clear" w:color="auto" w:fill="FFFFFF"/>
        <w:ind w:left="720" w:hanging="720"/>
        <w:rPr>
          <w:rFonts w:cs="Arial"/>
          <w:color w:val="242424"/>
          <w:szCs w:val="24"/>
          <w:lang w:eastAsia="en-GB"/>
        </w:rPr>
      </w:pPr>
    </w:p>
    <w:p w14:paraId="3A72966C" w14:textId="3A0523E3" w:rsidR="007875FB" w:rsidRDefault="001E0064" w:rsidP="00F55B78">
      <w:pPr>
        <w:shd w:val="clear" w:color="auto" w:fill="FFFFFF"/>
        <w:ind w:left="720" w:hanging="720"/>
        <w:rPr>
          <w:rFonts w:cs="Arial"/>
          <w:color w:val="242424"/>
          <w:szCs w:val="24"/>
          <w:lang w:eastAsia="en-GB"/>
        </w:rPr>
      </w:pPr>
      <w:r>
        <w:rPr>
          <w:rFonts w:cs="Arial"/>
          <w:color w:val="242424"/>
          <w:szCs w:val="24"/>
          <w:lang w:eastAsia="en-GB"/>
        </w:rPr>
        <w:t>1</w:t>
      </w:r>
      <w:r w:rsidR="00894A1A">
        <w:rPr>
          <w:rFonts w:cs="Arial"/>
          <w:color w:val="242424"/>
          <w:szCs w:val="24"/>
          <w:lang w:eastAsia="en-GB"/>
        </w:rPr>
        <w:t>0</w:t>
      </w:r>
      <w:r>
        <w:rPr>
          <w:rFonts w:cs="Arial"/>
          <w:color w:val="242424"/>
          <w:szCs w:val="24"/>
          <w:lang w:eastAsia="en-GB"/>
        </w:rPr>
        <w:t>.</w:t>
      </w:r>
      <w:r w:rsidR="00902055">
        <w:rPr>
          <w:rFonts w:cs="Arial"/>
          <w:color w:val="242424"/>
          <w:szCs w:val="24"/>
          <w:lang w:eastAsia="en-GB"/>
        </w:rPr>
        <w:t>3</w:t>
      </w:r>
      <w:r>
        <w:rPr>
          <w:rFonts w:cs="Arial"/>
          <w:color w:val="242424"/>
          <w:szCs w:val="24"/>
          <w:lang w:eastAsia="en-GB"/>
        </w:rPr>
        <w:tab/>
      </w:r>
      <w:r w:rsidR="007875FB" w:rsidRPr="00680745">
        <w:rPr>
          <w:rFonts w:cs="Arial"/>
          <w:b/>
          <w:bCs/>
          <w:color w:val="242424"/>
          <w:szCs w:val="24"/>
          <w:lang w:eastAsia="en-GB"/>
        </w:rPr>
        <w:t>Assessment</w:t>
      </w:r>
    </w:p>
    <w:p w14:paraId="2D79D166" w14:textId="4B3F6DF3" w:rsidR="001E0064" w:rsidRPr="008A2869" w:rsidRDefault="001E0064" w:rsidP="00680745">
      <w:pPr>
        <w:shd w:val="clear" w:color="auto" w:fill="FFFFFF"/>
        <w:ind w:left="720"/>
        <w:rPr>
          <w:rFonts w:cs="Arial"/>
          <w:color w:val="242424"/>
          <w:sz w:val="21"/>
          <w:szCs w:val="21"/>
          <w:lang w:eastAsia="en-GB"/>
        </w:rPr>
      </w:pPr>
      <w:r w:rsidRPr="008A2869">
        <w:rPr>
          <w:rFonts w:cs="Arial"/>
          <w:color w:val="242424"/>
          <w:szCs w:val="24"/>
          <w:lang w:eastAsia="en-GB"/>
        </w:rPr>
        <w:t>A</w:t>
      </w:r>
      <w:r w:rsidR="009F3E81">
        <w:rPr>
          <w:rFonts w:cs="Arial"/>
          <w:color w:val="242424"/>
          <w:szCs w:val="24"/>
          <w:lang w:eastAsia="en-GB"/>
        </w:rPr>
        <w:t>n</w:t>
      </w:r>
      <w:r w:rsidRPr="008A2869">
        <w:rPr>
          <w:rFonts w:cs="Arial"/>
          <w:color w:val="242424"/>
          <w:szCs w:val="24"/>
          <w:lang w:eastAsia="en-GB"/>
        </w:rPr>
        <w:t xml:space="preserve"> initial Equality Impact Assessment </w:t>
      </w:r>
      <w:r w:rsidR="00902055">
        <w:rPr>
          <w:rFonts w:cs="Arial"/>
          <w:color w:val="242424"/>
          <w:szCs w:val="24"/>
          <w:lang w:eastAsia="en-GB"/>
        </w:rPr>
        <w:t>has been</w:t>
      </w:r>
      <w:r w:rsidR="005B396B">
        <w:rPr>
          <w:rFonts w:cs="Arial"/>
          <w:color w:val="242424"/>
          <w:szCs w:val="24"/>
          <w:lang w:eastAsia="en-GB"/>
        </w:rPr>
        <w:t xml:space="preserve"> prepared </w:t>
      </w:r>
      <w:r w:rsidR="00902055">
        <w:rPr>
          <w:rFonts w:cs="Arial"/>
          <w:color w:val="242424"/>
          <w:szCs w:val="24"/>
          <w:lang w:eastAsia="en-GB"/>
        </w:rPr>
        <w:t>specific to the SHDF programme</w:t>
      </w:r>
      <w:r w:rsidR="00C10618">
        <w:rPr>
          <w:rFonts w:cs="Arial"/>
          <w:color w:val="242424"/>
          <w:szCs w:val="24"/>
          <w:lang w:eastAsia="en-GB"/>
        </w:rPr>
        <w:t xml:space="preserve">.  </w:t>
      </w:r>
      <w:r w:rsidRPr="008A2869">
        <w:rPr>
          <w:rFonts w:cs="Arial"/>
          <w:color w:val="242424"/>
          <w:szCs w:val="24"/>
          <w:lang w:eastAsia="en-GB"/>
        </w:rPr>
        <w:t xml:space="preserve">All opportunities to address diversity-particularly vulnerability for all tenants </w:t>
      </w:r>
      <w:r w:rsidR="004A25EF">
        <w:rPr>
          <w:rFonts w:cs="Arial"/>
          <w:color w:val="242424"/>
          <w:szCs w:val="24"/>
          <w:lang w:eastAsia="en-GB"/>
        </w:rPr>
        <w:t>has been</w:t>
      </w:r>
      <w:r w:rsidRPr="008A2869">
        <w:rPr>
          <w:rFonts w:cs="Arial"/>
          <w:color w:val="242424"/>
          <w:szCs w:val="24"/>
          <w:lang w:eastAsia="en-GB"/>
        </w:rPr>
        <w:t xml:space="preserve"> addressed through the </w:t>
      </w:r>
      <w:r w:rsidR="004A25EF">
        <w:rPr>
          <w:rFonts w:cs="Arial"/>
          <w:color w:val="242424"/>
          <w:szCs w:val="24"/>
          <w:lang w:eastAsia="en-GB"/>
        </w:rPr>
        <w:t>provision of energy efficiency measures and</w:t>
      </w:r>
      <w:r w:rsidR="004A25EF" w:rsidRPr="008A2869">
        <w:rPr>
          <w:rFonts w:cs="Arial"/>
          <w:color w:val="242424"/>
          <w:szCs w:val="24"/>
          <w:lang w:eastAsia="en-GB"/>
        </w:rPr>
        <w:t xml:space="preserve"> </w:t>
      </w:r>
      <w:r w:rsidRPr="008A2869">
        <w:rPr>
          <w:rFonts w:cs="Arial"/>
          <w:color w:val="242424"/>
          <w:szCs w:val="24"/>
          <w:lang w:eastAsia="en-GB"/>
        </w:rPr>
        <w:t>specification</w:t>
      </w:r>
      <w:r w:rsidR="004A25EF">
        <w:rPr>
          <w:rFonts w:cs="Arial"/>
          <w:color w:val="242424"/>
          <w:szCs w:val="24"/>
          <w:lang w:eastAsia="en-GB"/>
        </w:rPr>
        <w:t>s</w:t>
      </w:r>
      <w:r w:rsidRPr="008A2869">
        <w:rPr>
          <w:rFonts w:cs="Arial"/>
          <w:color w:val="242424"/>
          <w:szCs w:val="24"/>
          <w:lang w:eastAsia="en-GB"/>
        </w:rPr>
        <w:t xml:space="preserve"> </w:t>
      </w:r>
      <w:r w:rsidR="004A25EF">
        <w:rPr>
          <w:rFonts w:cs="Arial"/>
          <w:color w:val="242424"/>
          <w:szCs w:val="24"/>
          <w:lang w:eastAsia="en-GB"/>
        </w:rPr>
        <w:t>that</w:t>
      </w:r>
      <w:r w:rsidRPr="008A2869">
        <w:rPr>
          <w:rFonts w:cs="Arial"/>
          <w:color w:val="242424"/>
          <w:szCs w:val="24"/>
          <w:lang w:eastAsia="en-GB"/>
        </w:rPr>
        <w:t xml:space="preserve"> ensure residents receive the same service regardless of but </w:t>
      </w:r>
      <w:proofErr w:type="gramStart"/>
      <w:r w:rsidRPr="008A2869">
        <w:rPr>
          <w:rFonts w:cs="Arial"/>
          <w:color w:val="242424"/>
          <w:szCs w:val="24"/>
          <w:lang w:eastAsia="en-GB"/>
        </w:rPr>
        <w:t>taking into account</w:t>
      </w:r>
      <w:proofErr w:type="gramEnd"/>
      <w:r w:rsidRPr="008A2869">
        <w:rPr>
          <w:rFonts w:cs="Arial"/>
          <w:color w:val="242424"/>
          <w:szCs w:val="24"/>
          <w:lang w:eastAsia="en-GB"/>
        </w:rPr>
        <w:t xml:space="preserve"> specific needs. </w:t>
      </w:r>
      <w:r w:rsidR="00272570">
        <w:rPr>
          <w:rFonts w:cs="Arial"/>
          <w:color w:val="242424"/>
          <w:szCs w:val="24"/>
          <w:lang w:eastAsia="en-GB"/>
        </w:rPr>
        <w:t xml:space="preserve">The preferred bidder (Harrow delivery partner) </w:t>
      </w:r>
      <w:r w:rsidR="00BF070B">
        <w:rPr>
          <w:rFonts w:cs="Arial"/>
          <w:color w:val="242424"/>
          <w:szCs w:val="24"/>
          <w:lang w:eastAsia="en-GB"/>
        </w:rPr>
        <w:t xml:space="preserve">will be tasked with the delivery of </w:t>
      </w:r>
      <w:r w:rsidR="00406D5B">
        <w:rPr>
          <w:rFonts w:cs="Arial"/>
          <w:color w:val="242424"/>
          <w:szCs w:val="24"/>
          <w:lang w:eastAsia="en-GB"/>
        </w:rPr>
        <w:t xml:space="preserve">central government </w:t>
      </w:r>
      <w:r w:rsidR="00BF070B">
        <w:rPr>
          <w:rFonts w:cs="Arial"/>
          <w:color w:val="242424"/>
          <w:szCs w:val="24"/>
          <w:lang w:eastAsia="en-GB"/>
        </w:rPr>
        <w:t xml:space="preserve">agreed measures which focus on </w:t>
      </w:r>
      <w:proofErr w:type="gramStart"/>
      <w:r w:rsidR="00BF070B">
        <w:rPr>
          <w:rFonts w:cs="Arial"/>
          <w:color w:val="242424"/>
          <w:szCs w:val="24"/>
          <w:lang w:eastAsia="en-GB"/>
        </w:rPr>
        <w:t>whole-house</w:t>
      </w:r>
      <w:proofErr w:type="gramEnd"/>
      <w:r w:rsidR="00BF070B">
        <w:rPr>
          <w:rFonts w:cs="Arial"/>
          <w:color w:val="242424"/>
          <w:szCs w:val="24"/>
          <w:lang w:eastAsia="en-GB"/>
        </w:rPr>
        <w:t xml:space="preserve"> retrofit across a diverse</w:t>
      </w:r>
      <w:r w:rsidR="00406D5B">
        <w:rPr>
          <w:rFonts w:cs="Arial"/>
          <w:color w:val="242424"/>
          <w:szCs w:val="24"/>
          <w:lang w:eastAsia="en-GB"/>
        </w:rPr>
        <w:t xml:space="preserve"> breakdown of</w:t>
      </w:r>
      <w:r w:rsidR="00BF070B">
        <w:rPr>
          <w:rFonts w:cs="Arial"/>
          <w:color w:val="242424"/>
          <w:szCs w:val="24"/>
          <w:lang w:eastAsia="en-GB"/>
        </w:rPr>
        <w:t xml:space="preserve"> resident</w:t>
      </w:r>
      <w:r w:rsidR="00406D5B">
        <w:rPr>
          <w:rFonts w:cs="Arial"/>
          <w:color w:val="242424"/>
          <w:szCs w:val="24"/>
          <w:lang w:eastAsia="en-GB"/>
        </w:rPr>
        <w:t>s</w:t>
      </w:r>
      <w:r w:rsidR="00BF070B">
        <w:rPr>
          <w:rFonts w:cs="Arial"/>
          <w:color w:val="242424"/>
          <w:szCs w:val="24"/>
          <w:lang w:eastAsia="en-GB"/>
        </w:rPr>
        <w:t>.</w:t>
      </w:r>
    </w:p>
    <w:p w14:paraId="255D5BCD" w14:textId="4C5BDD15" w:rsidR="000275FC" w:rsidRDefault="00FC6B2B" w:rsidP="00786D57">
      <w:pPr>
        <w:pStyle w:val="Heading3"/>
        <w:spacing w:before="480" w:after="240"/>
        <w:jc w:val="left"/>
        <w:rPr>
          <w:lang w:val="en-US"/>
        </w:rPr>
      </w:pPr>
      <w:bookmarkStart w:id="3" w:name="_Hlk110416251"/>
      <w:r>
        <w:t>11.0 Council</w:t>
      </w:r>
      <w:r w:rsidR="00333FAA">
        <w:t xml:space="preserve"> </w:t>
      </w:r>
      <w:r w:rsidR="00333FAA" w:rsidRPr="009117F2">
        <w:t>Priorities</w:t>
      </w:r>
    </w:p>
    <w:p w14:paraId="292D691F" w14:textId="6A1D2376" w:rsidR="002A4560" w:rsidRDefault="00A21860" w:rsidP="00F55B78">
      <w:pPr>
        <w:ind w:left="720"/>
        <w:rPr>
          <w:rFonts w:cs="Arial"/>
          <w:szCs w:val="24"/>
          <w:lang w:val="en-US"/>
        </w:rPr>
      </w:pPr>
      <w:r>
        <w:rPr>
          <w:rFonts w:cs="Arial"/>
          <w:szCs w:val="24"/>
          <w:lang w:val="en-US"/>
        </w:rPr>
        <w:t xml:space="preserve">The </w:t>
      </w:r>
      <w:r w:rsidR="00163937">
        <w:rPr>
          <w:rFonts w:cs="Arial"/>
          <w:szCs w:val="24"/>
          <w:lang w:val="en-US"/>
        </w:rPr>
        <w:t xml:space="preserve">SHDF wave 2.1 programme </w:t>
      </w:r>
      <w:r w:rsidR="00934AAA">
        <w:rPr>
          <w:rFonts w:cs="Arial"/>
          <w:szCs w:val="24"/>
          <w:lang w:val="en-US"/>
        </w:rPr>
        <w:t>will ensure all Council priorities are met by delivering an approach that 1. Puts residents first 2. Supports a clean and safe Borough 3. Facilitates support for those most in need</w:t>
      </w:r>
      <w:r w:rsidR="00CD533D">
        <w:rPr>
          <w:rFonts w:cs="Arial"/>
          <w:szCs w:val="24"/>
          <w:lang w:val="en-US"/>
        </w:rPr>
        <w:t>.</w:t>
      </w:r>
    </w:p>
    <w:p w14:paraId="7AE64420" w14:textId="57699F97" w:rsidR="00CD533D" w:rsidRDefault="00CD533D" w:rsidP="00F55B78">
      <w:pPr>
        <w:ind w:left="720"/>
        <w:rPr>
          <w:rFonts w:cs="Arial"/>
          <w:szCs w:val="24"/>
          <w:lang w:val="en-US"/>
        </w:rPr>
      </w:pPr>
      <w:r>
        <w:rPr>
          <w:rFonts w:cs="Arial"/>
          <w:szCs w:val="24"/>
          <w:lang w:val="en-US"/>
        </w:rPr>
        <w:t>This will be achieved with the following:</w:t>
      </w:r>
    </w:p>
    <w:p w14:paraId="71BB8E29" w14:textId="238C0B86" w:rsidR="002A4560" w:rsidRDefault="002A4560" w:rsidP="00F55B78">
      <w:pPr>
        <w:ind w:left="720"/>
        <w:rPr>
          <w:rFonts w:cs="Arial"/>
          <w:szCs w:val="24"/>
          <w:lang w:val="en-US"/>
        </w:rPr>
      </w:pPr>
    </w:p>
    <w:p w14:paraId="4EA2CAE7" w14:textId="6FEBEDDC" w:rsidR="002E6AC6" w:rsidRDefault="00965EC7" w:rsidP="00F55B78">
      <w:pPr>
        <w:rPr>
          <w:rFonts w:cs="Arial"/>
          <w:b/>
          <w:bCs/>
          <w:szCs w:val="24"/>
          <w:lang w:val="en-US"/>
        </w:rPr>
      </w:pPr>
      <w:r w:rsidRPr="00332240">
        <w:rPr>
          <w:rFonts w:cs="Arial"/>
          <w:szCs w:val="24"/>
          <w:lang w:val="en-US"/>
        </w:rPr>
        <w:t>1</w:t>
      </w:r>
      <w:r w:rsidR="00894A1A">
        <w:rPr>
          <w:rFonts w:cs="Arial"/>
          <w:szCs w:val="24"/>
          <w:lang w:val="en-US"/>
        </w:rPr>
        <w:t>1</w:t>
      </w:r>
      <w:r w:rsidRPr="00332240">
        <w:rPr>
          <w:rFonts w:cs="Arial"/>
          <w:szCs w:val="24"/>
          <w:lang w:val="en-US"/>
        </w:rPr>
        <w:t>.1</w:t>
      </w:r>
      <w:r>
        <w:rPr>
          <w:rFonts w:cs="Arial"/>
          <w:b/>
          <w:bCs/>
          <w:szCs w:val="24"/>
          <w:lang w:val="en-US"/>
        </w:rPr>
        <w:t xml:space="preserve">    </w:t>
      </w:r>
      <w:r w:rsidR="00A21860">
        <w:rPr>
          <w:rFonts w:cs="Arial"/>
          <w:b/>
          <w:bCs/>
          <w:szCs w:val="24"/>
          <w:lang w:val="en-US"/>
        </w:rPr>
        <w:t xml:space="preserve">Ensuring </w:t>
      </w:r>
      <w:r w:rsidR="002E6AC6">
        <w:rPr>
          <w:rFonts w:cs="Arial"/>
          <w:b/>
          <w:bCs/>
          <w:szCs w:val="24"/>
          <w:lang w:val="en-US"/>
        </w:rPr>
        <w:t>compliance</w:t>
      </w:r>
      <w:r w:rsidR="00F66FDA">
        <w:rPr>
          <w:rFonts w:cs="Arial"/>
          <w:b/>
          <w:bCs/>
          <w:szCs w:val="24"/>
          <w:lang w:val="en-US"/>
        </w:rPr>
        <w:t xml:space="preserve"> and mitigating </w:t>
      </w:r>
      <w:r w:rsidR="007E3B46">
        <w:rPr>
          <w:rFonts w:cs="Arial"/>
          <w:b/>
          <w:bCs/>
          <w:szCs w:val="24"/>
          <w:lang w:val="en-US"/>
        </w:rPr>
        <w:t>h</w:t>
      </w:r>
      <w:r w:rsidR="00F66FDA">
        <w:rPr>
          <w:rFonts w:cs="Arial"/>
          <w:b/>
          <w:bCs/>
          <w:szCs w:val="24"/>
          <w:lang w:val="en-US"/>
        </w:rPr>
        <w:t xml:space="preserve">ealth </w:t>
      </w:r>
      <w:r w:rsidR="00BD5330">
        <w:rPr>
          <w:rFonts w:cs="Arial"/>
          <w:b/>
          <w:bCs/>
          <w:szCs w:val="24"/>
          <w:lang w:val="en-US"/>
        </w:rPr>
        <w:t>and</w:t>
      </w:r>
      <w:r w:rsidR="00F66FDA">
        <w:rPr>
          <w:rFonts w:cs="Arial"/>
          <w:b/>
          <w:bCs/>
          <w:szCs w:val="24"/>
          <w:lang w:val="en-US"/>
        </w:rPr>
        <w:t xml:space="preserve"> </w:t>
      </w:r>
      <w:r w:rsidR="007E3B46">
        <w:rPr>
          <w:rFonts w:cs="Arial"/>
          <w:b/>
          <w:bCs/>
          <w:szCs w:val="24"/>
          <w:lang w:val="en-US"/>
        </w:rPr>
        <w:t>s</w:t>
      </w:r>
      <w:r w:rsidR="00F66FDA">
        <w:rPr>
          <w:rFonts w:cs="Arial"/>
          <w:b/>
          <w:bCs/>
          <w:szCs w:val="24"/>
          <w:lang w:val="en-US"/>
        </w:rPr>
        <w:t>afety risk</w:t>
      </w:r>
    </w:p>
    <w:p w14:paraId="01E55225" w14:textId="020CC523" w:rsidR="00965EC7" w:rsidRDefault="0076647C" w:rsidP="00F55B78">
      <w:pPr>
        <w:ind w:left="720"/>
        <w:rPr>
          <w:rFonts w:cs="Arial"/>
          <w:szCs w:val="24"/>
          <w:lang w:val="en-US"/>
        </w:rPr>
      </w:pPr>
      <w:r>
        <w:rPr>
          <w:rFonts w:cs="Arial"/>
          <w:szCs w:val="24"/>
          <w:lang w:val="en-US"/>
        </w:rPr>
        <w:t>As highlighted in part 3.6, this is a</w:t>
      </w:r>
      <w:r w:rsidR="009E456A">
        <w:rPr>
          <w:rFonts w:cs="Arial"/>
          <w:szCs w:val="24"/>
          <w:lang w:val="en-US"/>
        </w:rPr>
        <w:t>chieved through the PAS2035 coordinator role which will ensure</w:t>
      </w:r>
      <w:r w:rsidR="00A073BD">
        <w:rPr>
          <w:rFonts w:cs="Arial"/>
          <w:szCs w:val="24"/>
          <w:lang w:val="en-US"/>
        </w:rPr>
        <w:t xml:space="preserve"> a package of energy efficiency measures that create safer, </w:t>
      </w:r>
      <w:r w:rsidR="0083328B">
        <w:rPr>
          <w:rFonts w:cs="Arial"/>
          <w:szCs w:val="24"/>
          <w:lang w:val="en-US"/>
        </w:rPr>
        <w:t>warmer,</w:t>
      </w:r>
      <w:r w:rsidR="00A073BD">
        <w:rPr>
          <w:rFonts w:cs="Arial"/>
          <w:szCs w:val="24"/>
          <w:lang w:val="en-US"/>
        </w:rPr>
        <w:t xml:space="preserve"> and more comfortable living spaces.</w:t>
      </w:r>
      <w:r w:rsidR="00BE32E4">
        <w:rPr>
          <w:rFonts w:cs="Arial"/>
          <w:szCs w:val="24"/>
          <w:lang w:val="en-US"/>
        </w:rPr>
        <w:t xml:space="preserve"> </w:t>
      </w:r>
      <w:r w:rsidR="003A6BFF">
        <w:rPr>
          <w:rFonts w:cs="Arial"/>
          <w:szCs w:val="24"/>
          <w:lang w:val="en-US"/>
        </w:rPr>
        <w:t>Digital Environmental sensors will ensure monitoring post-works.</w:t>
      </w:r>
      <w:bookmarkEnd w:id="3"/>
    </w:p>
    <w:p w14:paraId="318D87A2" w14:textId="77777777" w:rsidR="005773C3" w:rsidRDefault="005773C3" w:rsidP="00F55B78">
      <w:pPr>
        <w:ind w:left="720"/>
        <w:rPr>
          <w:rFonts w:cs="Arial"/>
          <w:szCs w:val="24"/>
          <w:lang w:val="en-US"/>
        </w:rPr>
      </w:pPr>
    </w:p>
    <w:p w14:paraId="7C804166" w14:textId="77777777" w:rsidR="005773C3" w:rsidRDefault="00965EC7" w:rsidP="005773C3">
      <w:pPr>
        <w:rPr>
          <w:rFonts w:cs="Arial"/>
          <w:szCs w:val="24"/>
          <w:lang w:val="en-US"/>
        </w:rPr>
      </w:pPr>
      <w:r>
        <w:rPr>
          <w:rFonts w:cs="Arial"/>
          <w:szCs w:val="24"/>
          <w:lang w:val="en-US"/>
        </w:rPr>
        <w:t>1</w:t>
      </w:r>
      <w:r w:rsidR="00894A1A">
        <w:rPr>
          <w:rFonts w:cs="Arial"/>
          <w:szCs w:val="24"/>
          <w:lang w:val="en-US"/>
        </w:rPr>
        <w:t>1</w:t>
      </w:r>
      <w:r>
        <w:rPr>
          <w:rFonts w:cs="Arial"/>
          <w:szCs w:val="24"/>
          <w:lang w:val="en-US"/>
        </w:rPr>
        <w:t xml:space="preserve">.2    </w:t>
      </w:r>
      <w:r w:rsidR="00F66FDA" w:rsidRPr="00332240">
        <w:rPr>
          <w:b/>
        </w:rPr>
        <w:t>M</w:t>
      </w:r>
      <w:r w:rsidR="002A4560" w:rsidRPr="00332240">
        <w:rPr>
          <w:b/>
        </w:rPr>
        <w:t xml:space="preserve">aintaining </w:t>
      </w:r>
      <w:r w:rsidR="00F66FDA" w:rsidRPr="00332240">
        <w:rPr>
          <w:b/>
        </w:rPr>
        <w:t>d</w:t>
      </w:r>
      <w:r w:rsidR="002A4560" w:rsidRPr="00332240">
        <w:rPr>
          <w:b/>
        </w:rPr>
        <w:t>ecency and improving infrastructure</w:t>
      </w:r>
    </w:p>
    <w:p w14:paraId="58C00856" w14:textId="3C85D78A" w:rsidR="002A4560" w:rsidRPr="005773C3" w:rsidRDefault="00CD533D" w:rsidP="005773C3">
      <w:pPr>
        <w:ind w:left="720"/>
        <w:rPr>
          <w:rFonts w:cs="Arial"/>
          <w:szCs w:val="24"/>
          <w:lang w:val="en-US"/>
        </w:rPr>
      </w:pPr>
      <w:r>
        <w:t xml:space="preserve">Residents will benefit from </w:t>
      </w:r>
      <w:proofErr w:type="gramStart"/>
      <w:r>
        <w:t>w</w:t>
      </w:r>
      <w:r w:rsidR="005773C3">
        <w:t>hole</w:t>
      </w:r>
      <w:r>
        <w:t>-</w:t>
      </w:r>
      <w:r w:rsidR="005773C3">
        <w:t>house</w:t>
      </w:r>
      <w:proofErr w:type="gramEnd"/>
      <w:r w:rsidR="00A073BD">
        <w:t xml:space="preserve"> retrofit</w:t>
      </w:r>
      <w:r>
        <w:t>,</w:t>
      </w:r>
      <w:r w:rsidR="00600D63">
        <w:t xml:space="preserve"> extend</w:t>
      </w:r>
      <w:r>
        <w:t>ing</w:t>
      </w:r>
      <w:r w:rsidR="00600D63">
        <w:t xml:space="preserve"> the life of the dwelling envelop while improving decen</w:t>
      </w:r>
      <w:r w:rsidR="001C7A12">
        <w:t xml:space="preserve">cy with a contract that </w:t>
      </w:r>
      <w:r w:rsidR="00E72DCA">
        <w:t>delivers</w:t>
      </w:r>
      <w:r w:rsidR="001C7A12">
        <w:t xml:space="preserve"> window, roof and door replacement</w:t>
      </w:r>
      <w:r w:rsidR="00E72DCA">
        <w:t>s</w:t>
      </w:r>
      <w:r w:rsidR="001C7A12">
        <w:t xml:space="preserve"> across the two year contract.</w:t>
      </w:r>
      <w:r>
        <w:t xml:space="preserve">  Windows and door replacements have the option to be contract managed by the SHDF delivery partner, thereby ensuring a full </w:t>
      </w:r>
      <w:r>
        <w:lastRenderedPageBreak/>
        <w:t>package of works are delivered, minimising disturbance to residents across the 30-year business plan.</w:t>
      </w:r>
    </w:p>
    <w:p w14:paraId="002D77C1" w14:textId="6B57C934" w:rsidR="00F72A29" w:rsidRDefault="00F72A29" w:rsidP="00F55B78">
      <w:pPr>
        <w:ind w:left="720"/>
        <w:rPr>
          <w:rFonts w:cs="Arial"/>
          <w:szCs w:val="24"/>
          <w:lang w:val="en-US"/>
        </w:rPr>
      </w:pPr>
    </w:p>
    <w:p w14:paraId="551EB0AD" w14:textId="7489AED8" w:rsidR="00F72A29" w:rsidRPr="00786D57" w:rsidRDefault="00894A1A" w:rsidP="00CB3FCC">
      <w:pPr>
        <w:pStyle w:val="ListParagraph"/>
        <w:numPr>
          <w:ilvl w:val="1"/>
          <w:numId w:val="5"/>
        </w:numPr>
        <w:rPr>
          <w:rFonts w:cs="Arial"/>
          <w:b/>
          <w:bCs/>
          <w:szCs w:val="24"/>
          <w:lang w:val="en-US"/>
        </w:rPr>
      </w:pPr>
      <w:r>
        <w:rPr>
          <w:rFonts w:cs="Arial"/>
          <w:b/>
          <w:bCs/>
          <w:szCs w:val="24"/>
          <w:lang w:val="en-US"/>
        </w:rPr>
        <w:tab/>
      </w:r>
      <w:r w:rsidR="00632E87" w:rsidRPr="00786D57">
        <w:rPr>
          <w:rFonts w:cs="Arial"/>
          <w:b/>
          <w:bCs/>
          <w:szCs w:val="24"/>
          <w:lang w:val="en-US"/>
        </w:rPr>
        <w:t xml:space="preserve">Moving towards a 60/40 split for capital and revenue with an </w:t>
      </w:r>
      <w:r w:rsidR="003D69F9" w:rsidRPr="00786D57">
        <w:rPr>
          <w:rFonts w:cs="Arial"/>
          <w:b/>
          <w:bCs/>
          <w:szCs w:val="24"/>
          <w:lang w:val="en-US"/>
        </w:rPr>
        <w:t xml:space="preserve">   </w:t>
      </w:r>
      <w:r>
        <w:rPr>
          <w:rFonts w:cs="Arial"/>
          <w:b/>
          <w:bCs/>
          <w:szCs w:val="24"/>
          <w:lang w:val="en-US"/>
        </w:rPr>
        <w:tab/>
      </w:r>
      <w:r w:rsidR="00632E87" w:rsidRPr="00786D57">
        <w:rPr>
          <w:rFonts w:cs="Arial"/>
          <w:b/>
          <w:bCs/>
          <w:szCs w:val="24"/>
          <w:lang w:val="en-US"/>
        </w:rPr>
        <w:t>active</w:t>
      </w:r>
      <w:r w:rsidR="00965EC7" w:rsidRPr="00786D57">
        <w:rPr>
          <w:rFonts w:cs="Arial"/>
          <w:b/>
          <w:bCs/>
          <w:szCs w:val="24"/>
          <w:lang w:val="en-US"/>
        </w:rPr>
        <w:t xml:space="preserve"> </w:t>
      </w:r>
      <w:r w:rsidR="00632E87" w:rsidRPr="00786D57">
        <w:rPr>
          <w:rFonts w:cs="Arial"/>
          <w:b/>
          <w:bCs/>
          <w:szCs w:val="24"/>
          <w:lang w:val="en-US"/>
        </w:rPr>
        <w:t>asset management approach</w:t>
      </w:r>
    </w:p>
    <w:p w14:paraId="5F194BB7" w14:textId="0DBEB541" w:rsidR="00130E16" w:rsidRPr="00332240" w:rsidRDefault="00AC5575" w:rsidP="00F55B78">
      <w:pPr>
        <w:ind w:left="668"/>
        <w:rPr>
          <w:rFonts w:cs="Arial"/>
          <w:szCs w:val="24"/>
          <w:lang w:val="en-US"/>
        </w:rPr>
      </w:pPr>
      <w:r>
        <w:rPr>
          <w:rFonts w:cs="Arial"/>
          <w:szCs w:val="24"/>
          <w:lang w:val="en-US"/>
        </w:rPr>
        <w:t>The scope and specification of SHDF measures are intended to</w:t>
      </w:r>
      <w:r w:rsidR="0030195F">
        <w:rPr>
          <w:rFonts w:cs="Arial"/>
          <w:szCs w:val="24"/>
          <w:lang w:val="en-US"/>
        </w:rPr>
        <w:t xml:space="preserve"> deliver a whole-house approach, commencing with fabric-first measures.    This </w:t>
      </w:r>
      <w:r w:rsidR="005B2AD0">
        <w:rPr>
          <w:rFonts w:cs="Arial"/>
          <w:szCs w:val="24"/>
          <w:lang w:val="en-US"/>
        </w:rPr>
        <w:t xml:space="preserve">approach together with the HRA investment for key elements of disrepair (11.2) will support the move towards a 60/40 split by reducing repair costs across the </w:t>
      </w:r>
      <w:r w:rsidR="0083328B">
        <w:rPr>
          <w:rFonts w:cs="Arial"/>
          <w:szCs w:val="24"/>
          <w:lang w:val="en-US"/>
        </w:rPr>
        <w:t>30-year</w:t>
      </w:r>
      <w:r w:rsidR="005B2AD0">
        <w:rPr>
          <w:rFonts w:cs="Arial"/>
          <w:szCs w:val="24"/>
          <w:lang w:val="en-US"/>
        </w:rPr>
        <w:t xml:space="preserve"> business plan.</w:t>
      </w:r>
    </w:p>
    <w:p w14:paraId="3E1C8D60" w14:textId="77777777" w:rsidR="005773C3" w:rsidRDefault="005773C3" w:rsidP="00F55B78">
      <w:pPr>
        <w:rPr>
          <w:rFonts w:cs="Arial"/>
          <w:b/>
          <w:bCs/>
          <w:szCs w:val="24"/>
          <w:lang w:val="en-US"/>
        </w:rPr>
      </w:pPr>
    </w:p>
    <w:p w14:paraId="26DAA008" w14:textId="7153F1BD" w:rsidR="005773C3" w:rsidRPr="005773C3" w:rsidRDefault="005773C3" w:rsidP="005773C3">
      <w:pPr>
        <w:pStyle w:val="ListParagraph"/>
        <w:numPr>
          <w:ilvl w:val="1"/>
          <w:numId w:val="5"/>
        </w:numPr>
        <w:rPr>
          <w:b/>
          <w:bCs/>
        </w:rPr>
      </w:pPr>
      <w:r>
        <w:rPr>
          <w:b/>
        </w:rPr>
        <w:t xml:space="preserve">    </w:t>
      </w:r>
      <w:r w:rsidR="00D0381E" w:rsidRPr="005773C3">
        <w:rPr>
          <w:b/>
        </w:rPr>
        <w:t>Improving the environment and addressing climate change</w:t>
      </w:r>
      <w:r w:rsidR="005564DE" w:rsidRPr="00332240">
        <w:t xml:space="preserve"> </w:t>
      </w:r>
    </w:p>
    <w:p w14:paraId="296E5418" w14:textId="1D502651" w:rsidR="00894A1A" w:rsidRDefault="005773C3" w:rsidP="005773C3">
      <w:pPr>
        <w:pStyle w:val="ListParagraph"/>
        <w:rPr>
          <w:szCs w:val="24"/>
        </w:rPr>
      </w:pPr>
      <w:r w:rsidRPr="005773C3">
        <w:rPr>
          <w:szCs w:val="24"/>
        </w:rPr>
        <w:t>S</w:t>
      </w:r>
      <w:r w:rsidR="005B2AD0" w:rsidRPr="005773C3">
        <w:rPr>
          <w:szCs w:val="24"/>
        </w:rPr>
        <w:t>HD</w:t>
      </w:r>
      <w:r w:rsidRPr="005773C3">
        <w:rPr>
          <w:szCs w:val="24"/>
        </w:rPr>
        <w:t>F</w:t>
      </w:r>
      <w:r w:rsidR="005B2AD0" w:rsidRPr="005773C3">
        <w:rPr>
          <w:szCs w:val="24"/>
        </w:rPr>
        <w:t xml:space="preserve"> wave 2.1 will directly address the national </w:t>
      </w:r>
      <w:r w:rsidR="00C65F5F" w:rsidRPr="005773C3">
        <w:rPr>
          <w:szCs w:val="24"/>
        </w:rPr>
        <w:t xml:space="preserve">retrofit agenda </w:t>
      </w:r>
      <w:r w:rsidR="005B2AD0" w:rsidRPr="005773C3">
        <w:rPr>
          <w:szCs w:val="24"/>
        </w:rPr>
        <w:t>to</w:t>
      </w:r>
      <w:r w:rsidR="005564DE" w:rsidRPr="005773C3">
        <w:rPr>
          <w:szCs w:val="24"/>
        </w:rPr>
        <w:t xml:space="preserve"> bring homes to a comfortable home standard, eliminat</w:t>
      </w:r>
      <w:r w:rsidR="005B2AD0" w:rsidRPr="005773C3">
        <w:rPr>
          <w:szCs w:val="24"/>
        </w:rPr>
        <w:t>ing</w:t>
      </w:r>
      <w:r w:rsidR="005564DE" w:rsidRPr="005773C3">
        <w:rPr>
          <w:szCs w:val="24"/>
        </w:rPr>
        <w:t xml:space="preserve"> damp and mould. Energy efficiency upgrades will </w:t>
      </w:r>
      <w:r w:rsidR="0063309F" w:rsidRPr="005773C3">
        <w:rPr>
          <w:szCs w:val="24"/>
        </w:rPr>
        <w:t xml:space="preserve">reduce carbon emissions and </w:t>
      </w:r>
      <w:r w:rsidR="005564DE" w:rsidRPr="005773C3">
        <w:rPr>
          <w:szCs w:val="24"/>
        </w:rPr>
        <w:t>save residents money, making homes more affordable to comfortably operate.</w:t>
      </w:r>
    </w:p>
    <w:p w14:paraId="4B42E5C4" w14:textId="03E2A968" w:rsidR="00BD5330" w:rsidRPr="00BD5330" w:rsidRDefault="003228FD" w:rsidP="00680745">
      <w:pPr>
        <w:autoSpaceDE w:val="0"/>
        <w:autoSpaceDN w:val="0"/>
        <w:spacing w:before="240"/>
        <w:ind w:left="720" w:hanging="720"/>
      </w:pPr>
      <w:r w:rsidRPr="00680745">
        <w:rPr>
          <w:bCs/>
        </w:rPr>
        <w:t>11.5</w:t>
      </w:r>
      <w:r>
        <w:rPr>
          <w:b/>
        </w:rPr>
        <w:tab/>
      </w:r>
      <w:r w:rsidR="00965EC7" w:rsidRPr="00680745">
        <w:rPr>
          <w:b/>
        </w:rPr>
        <w:t>T</w:t>
      </w:r>
      <w:r w:rsidR="00D0381E" w:rsidRPr="00680745">
        <w:rPr>
          <w:b/>
        </w:rPr>
        <w:t>ackling poverty and inequality</w:t>
      </w:r>
      <w:r w:rsidR="005564DE" w:rsidRPr="00680745">
        <w:rPr>
          <w:b/>
        </w:rPr>
        <w:t xml:space="preserve"> /Addressing health and social </w:t>
      </w:r>
      <w:r w:rsidR="00647D02" w:rsidRPr="00680745">
        <w:rPr>
          <w:b/>
        </w:rPr>
        <w:t xml:space="preserve"> </w:t>
      </w:r>
      <w:r w:rsidR="00E40313" w:rsidRPr="00680745">
        <w:rPr>
          <w:b/>
        </w:rPr>
        <w:t xml:space="preserve">     </w:t>
      </w:r>
      <w:r w:rsidR="005564DE" w:rsidRPr="00680745">
        <w:rPr>
          <w:b/>
        </w:rPr>
        <w:t>care inequality</w:t>
      </w:r>
    </w:p>
    <w:p w14:paraId="3DF3324D" w14:textId="46128D35" w:rsidR="005564DE" w:rsidRPr="00786D57" w:rsidRDefault="003A49C0" w:rsidP="00786D57">
      <w:pPr>
        <w:spacing w:after="160" w:line="252" w:lineRule="auto"/>
        <w:ind w:left="720"/>
        <w:contextualSpacing/>
        <w:rPr>
          <w:szCs w:val="24"/>
        </w:rPr>
      </w:pPr>
      <w:r w:rsidRPr="00ED70C5">
        <w:rPr>
          <w:szCs w:val="24"/>
        </w:rPr>
        <w:t>Helping to e</w:t>
      </w:r>
      <w:r w:rsidR="005564DE" w:rsidRPr="00ED70C5">
        <w:rPr>
          <w:szCs w:val="24"/>
        </w:rPr>
        <w:t>liminat</w:t>
      </w:r>
      <w:r w:rsidRPr="00ED70C5">
        <w:rPr>
          <w:szCs w:val="24"/>
        </w:rPr>
        <w:t>e</w:t>
      </w:r>
      <w:r w:rsidR="005564DE" w:rsidRPr="00A01141">
        <w:rPr>
          <w:szCs w:val="24"/>
        </w:rPr>
        <w:t xml:space="preserve"> fuel poverty for households results in community wealth generation by reducing the overall impact of heating and fuel costs </w:t>
      </w:r>
      <w:r w:rsidR="00412056" w:rsidRPr="00A01141">
        <w:rPr>
          <w:szCs w:val="24"/>
        </w:rPr>
        <w:t>for</w:t>
      </w:r>
      <w:r w:rsidR="005564DE" w:rsidRPr="00A01141">
        <w:rPr>
          <w:szCs w:val="24"/>
        </w:rPr>
        <w:t xml:space="preserve"> reside</w:t>
      </w:r>
      <w:r w:rsidR="00412056" w:rsidRPr="00A01141">
        <w:rPr>
          <w:szCs w:val="24"/>
        </w:rPr>
        <w:t>nts</w:t>
      </w:r>
      <w:r w:rsidR="005564DE" w:rsidRPr="00165507">
        <w:rPr>
          <w:szCs w:val="24"/>
        </w:rPr>
        <w:t>, as well as draughts, reducing negative impacts on health, hospital admissions, and length of stay. There is a direct</w:t>
      </w:r>
      <w:r w:rsidR="005564DE" w:rsidRPr="00786D57">
        <w:rPr>
          <w:szCs w:val="24"/>
        </w:rPr>
        <w:t xml:space="preserve"> correlation between fuel poverty and health, as evidenced by the </w:t>
      </w:r>
      <w:r w:rsidR="00272663" w:rsidRPr="00786D57">
        <w:rPr>
          <w:szCs w:val="24"/>
        </w:rPr>
        <w:t>previous</w:t>
      </w:r>
      <w:r w:rsidR="005564DE" w:rsidRPr="00786D57">
        <w:rPr>
          <w:szCs w:val="24"/>
        </w:rPr>
        <w:t xml:space="preserve"> COVID-19 outbreak, which was felt most severely by communities known to have higher fuel poverty rates.</w:t>
      </w:r>
    </w:p>
    <w:p w14:paraId="74ED77AB" w14:textId="53F5A142" w:rsidR="00307F76" w:rsidRPr="00332240" w:rsidRDefault="00647D02" w:rsidP="00F55B78">
      <w:pPr>
        <w:autoSpaceDE w:val="0"/>
        <w:autoSpaceDN w:val="0"/>
        <w:spacing w:before="240"/>
        <w:rPr>
          <w:b/>
        </w:rPr>
      </w:pPr>
      <w:r w:rsidRPr="00332240">
        <w:rPr>
          <w:bCs/>
        </w:rPr>
        <w:t>1</w:t>
      </w:r>
      <w:r w:rsidR="00894A1A">
        <w:rPr>
          <w:bCs/>
        </w:rPr>
        <w:t>1</w:t>
      </w:r>
      <w:r w:rsidRPr="00332240">
        <w:rPr>
          <w:bCs/>
        </w:rPr>
        <w:t>.</w:t>
      </w:r>
      <w:r w:rsidR="003228FD">
        <w:rPr>
          <w:bCs/>
        </w:rPr>
        <w:t>6</w:t>
      </w:r>
      <w:r>
        <w:rPr>
          <w:b/>
        </w:rPr>
        <w:t xml:space="preserve">    </w:t>
      </w:r>
      <w:r w:rsidR="00A21860">
        <w:rPr>
          <w:b/>
        </w:rPr>
        <w:t>Deliver</w:t>
      </w:r>
      <w:r w:rsidR="003228FD">
        <w:rPr>
          <w:b/>
        </w:rPr>
        <w:t xml:space="preserve">ing </w:t>
      </w:r>
      <w:r w:rsidR="00A21860">
        <w:rPr>
          <w:b/>
        </w:rPr>
        <w:t>Social Value</w:t>
      </w:r>
    </w:p>
    <w:p w14:paraId="2DBD4BB4" w14:textId="23B17021" w:rsidR="00A4383F" w:rsidRDefault="003228FD" w:rsidP="00F55B78">
      <w:pPr>
        <w:pStyle w:val="ListParagraph"/>
        <w:spacing w:after="160" w:line="252" w:lineRule="auto"/>
        <w:contextualSpacing/>
        <w:rPr>
          <w:szCs w:val="24"/>
        </w:rPr>
      </w:pPr>
      <w:r>
        <w:rPr>
          <w:szCs w:val="24"/>
        </w:rPr>
        <w:t>The SHDF programme delivers immense social value benefits through the application of new technology which is designed to</w:t>
      </w:r>
      <w:r w:rsidR="00EE2892">
        <w:rPr>
          <w:szCs w:val="24"/>
        </w:rPr>
        <w:t xml:space="preserve"> improve overall comfort and wellbeing both inside and out of the home.  Our PAS2035 coordinator </w:t>
      </w:r>
      <w:r w:rsidR="00A256C1">
        <w:rPr>
          <w:szCs w:val="24"/>
        </w:rPr>
        <w:t>will support this effort</w:t>
      </w:r>
      <w:r w:rsidR="00A21860">
        <w:rPr>
          <w:szCs w:val="24"/>
        </w:rPr>
        <w:t xml:space="preserve"> and </w:t>
      </w:r>
      <w:r w:rsidR="00A4383F" w:rsidRPr="7412731A">
        <w:rPr>
          <w:szCs w:val="24"/>
        </w:rPr>
        <w:t>apprenticeships for those looking to upskill or move into the green economy.</w:t>
      </w:r>
    </w:p>
    <w:p w14:paraId="260BAE01" w14:textId="77777777" w:rsidR="007E634F" w:rsidRDefault="007E634F" w:rsidP="00F55B78">
      <w:pPr>
        <w:pStyle w:val="ListParagraph"/>
        <w:spacing w:after="160" w:line="252" w:lineRule="auto"/>
        <w:contextualSpacing/>
        <w:rPr>
          <w:szCs w:val="24"/>
        </w:rPr>
      </w:pPr>
    </w:p>
    <w:p w14:paraId="743B72D3" w14:textId="77777777" w:rsidR="007E634F" w:rsidRPr="00680745" w:rsidRDefault="007E634F" w:rsidP="007E634F">
      <w:pPr>
        <w:pStyle w:val="ListParagraph"/>
        <w:spacing w:after="160" w:line="252" w:lineRule="auto"/>
        <w:contextualSpacing/>
        <w:rPr>
          <w:i/>
          <w:iCs/>
          <w:szCs w:val="24"/>
        </w:rPr>
      </w:pPr>
      <w:r w:rsidRPr="00680745">
        <w:rPr>
          <w:i/>
          <w:iCs/>
          <w:szCs w:val="24"/>
        </w:rPr>
        <w:t xml:space="preserve">Upskilling      </w:t>
      </w:r>
    </w:p>
    <w:p w14:paraId="27B10EDA" w14:textId="77777777" w:rsidR="007E634F" w:rsidRPr="007E634F" w:rsidRDefault="007E634F" w:rsidP="007E634F">
      <w:pPr>
        <w:pStyle w:val="ListParagraph"/>
        <w:spacing w:after="160" w:line="252" w:lineRule="auto"/>
        <w:contextualSpacing/>
        <w:rPr>
          <w:szCs w:val="24"/>
        </w:rPr>
      </w:pPr>
      <w:r w:rsidRPr="007E634F">
        <w:rPr>
          <w:szCs w:val="24"/>
        </w:rPr>
        <w:t>Opportunities include collaboration between Harrow Council, The Retrofit Academy, Pellings and our future retrofit delivery contractors to reach out to local schools/colleges/etc. This would involve engaging school leavers with sign posting career pathways, work placements, workshops and mock interviews.</w:t>
      </w:r>
    </w:p>
    <w:p w14:paraId="08F690AB" w14:textId="77777777" w:rsidR="007E634F" w:rsidRDefault="007E634F" w:rsidP="007E634F">
      <w:pPr>
        <w:pStyle w:val="ListParagraph"/>
        <w:spacing w:after="160" w:line="252" w:lineRule="auto"/>
        <w:contextualSpacing/>
        <w:rPr>
          <w:i/>
          <w:iCs/>
          <w:szCs w:val="24"/>
        </w:rPr>
      </w:pPr>
    </w:p>
    <w:p w14:paraId="4E9380F5" w14:textId="7C955BFA" w:rsidR="007E634F" w:rsidRPr="00680745" w:rsidRDefault="007E634F" w:rsidP="007E634F">
      <w:pPr>
        <w:pStyle w:val="ListParagraph"/>
        <w:spacing w:after="160" w:line="252" w:lineRule="auto"/>
        <w:contextualSpacing/>
        <w:rPr>
          <w:i/>
          <w:iCs/>
          <w:szCs w:val="24"/>
        </w:rPr>
      </w:pPr>
      <w:r w:rsidRPr="00680745">
        <w:rPr>
          <w:i/>
          <w:iCs/>
          <w:szCs w:val="24"/>
        </w:rPr>
        <w:t>Trainee roles</w:t>
      </w:r>
    </w:p>
    <w:p w14:paraId="60295760" w14:textId="567CBD6F" w:rsidR="007E634F" w:rsidRDefault="007E634F" w:rsidP="007E634F">
      <w:pPr>
        <w:pStyle w:val="ListParagraph"/>
        <w:spacing w:after="160" w:line="252" w:lineRule="auto"/>
        <w:contextualSpacing/>
        <w:rPr>
          <w:szCs w:val="24"/>
        </w:rPr>
      </w:pPr>
      <w:r w:rsidRPr="007E634F">
        <w:rPr>
          <w:szCs w:val="24"/>
        </w:rPr>
        <w:t xml:space="preserve">We will review with a programme of upskilling with the Retrofit Academy, for the resident engagement elements on the project team.  </w:t>
      </w:r>
    </w:p>
    <w:p w14:paraId="3E2E7FB0" w14:textId="77777777" w:rsidR="007E634F" w:rsidRDefault="007E634F" w:rsidP="007E634F">
      <w:pPr>
        <w:pStyle w:val="ListParagraph"/>
        <w:spacing w:after="160" w:line="252" w:lineRule="auto"/>
        <w:contextualSpacing/>
        <w:rPr>
          <w:szCs w:val="24"/>
        </w:rPr>
      </w:pPr>
    </w:p>
    <w:p w14:paraId="610299EA" w14:textId="77777777" w:rsidR="007E634F" w:rsidRDefault="007E634F" w:rsidP="007E634F">
      <w:pPr>
        <w:pStyle w:val="ListParagraph"/>
        <w:spacing w:after="160" w:line="252" w:lineRule="auto"/>
        <w:contextualSpacing/>
        <w:rPr>
          <w:szCs w:val="24"/>
        </w:rPr>
      </w:pPr>
    </w:p>
    <w:p w14:paraId="63F79C09" w14:textId="77777777" w:rsidR="007E634F" w:rsidRDefault="007E634F" w:rsidP="007E634F">
      <w:pPr>
        <w:pStyle w:val="ListParagraph"/>
        <w:spacing w:after="160" w:line="252" w:lineRule="auto"/>
        <w:contextualSpacing/>
        <w:rPr>
          <w:szCs w:val="24"/>
        </w:rPr>
      </w:pPr>
    </w:p>
    <w:p w14:paraId="27003990" w14:textId="77777777" w:rsidR="007E634F" w:rsidRDefault="007E634F" w:rsidP="007E634F">
      <w:pPr>
        <w:pStyle w:val="ListParagraph"/>
        <w:spacing w:after="160" w:line="252" w:lineRule="auto"/>
        <w:contextualSpacing/>
        <w:rPr>
          <w:szCs w:val="24"/>
        </w:rPr>
      </w:pPr>
    </w:p>
    <w:p w14:paraId="3DCB5805" w14:textId="692763EC" w:rsidR="00D0376A" w:rsidRDefault="00D0376A" w:rsidP="00F55B78">
      <w:pPr>
        <w:pStyle w:val="Heading2"/>
        <w:spacing w:before="480" w:after="240"/>
      </w:pPr>
      <w:r>
        <w:t xml:space="preserve">Section 3 </w:t>
      </w:r>
      <w:r w:rsidR="007E634F">
        <w:t>–</w:t>
      </w:r>
      <w:r>
        <w:t xml:space="preserve"> Statutory Officer Clearance</w:t>
      </w:r>
    </w:p>
    <w:p w14:paraId="3CFC90E8" w14:textId="77777777" w:rsidR="00D0376A" w:rsidRPr="00A66326" w:rsidRDefault="00D0376A" w:rsidP="00F55B78">
      <w:pPr>
        <w:rPr>
          <w:sz w:val="28"/>
        </w:rPr>
      </w:pPr>
      <w:r w:rsidRPr="00A66326">
        <w:rPr>
          <w:b/>
          <w:sz w:val="28"/>
        </w:rPr>
        <w:lastRenderedPageBreak/>
        <w:t xml:space="preserve">Statutory Officer: </w:t>
      </w:r>
      <w:r>
        <w:rPr>
          <w:b/>
          <w:sz w:val="28"/>
        </w:rPr>
        <w:t>Tasleem Kazmi</w:t>
      </w:r>
      <w:r w:rsidRPr="00A66326">
        <w:rPr>
          <w:b/>
          <w:sz w:val="28"/>
        </w:rPr>
        <w:t xml:space="preserve"> </w:t>
      </w:r>
    </w:p>
    <w:p w14:paraId="404FECFF" w14:textId="77777777" w:rsidR="00D0376A" w:rsidRPr="00A66326" w:rsidRDefault="00D0376A" w:rsidP="00F55B78">
      <w:r w:rsidRPr="00A66326">
        <w:t>Signed on behalf of the Chief Financial Officer</w:t>
      </w:r>
    </w:p>
    <w:p w14:paraId="5543CEDF" w14:textId="39427F79" w:rsidR="00D0376A" w:rsidRDefault="00D0376A" w:rsidP="00F55B78">
      <w:pPr>
        <w:spacing w:after="480"/>
        <w:rPr>
          <w:sz w:val="28"/>
        </w:rPr>
      </w:pPr>
      <w:r w:rsidRPr="00A66326">
        <w:rPr>
          <w:b/>
          <w:sz w:val="28"/>
        </w:rPr>
        <w:t xml:space="preserve">Date:  </w:t>
      </w:r>
      <w:r w:rsidR="00B00571">
        <w:rPr>
          <w:b/>
          <w:sz w:val="28"/>
        </w:rPr>
        <w:t>09</w:t>
      </w:r>
      <w:r w:rsidR="00CD533D">
        <w:rPr>
          <w:b/>
          <w:sz w:val="28"/>
        </w:rPr>
        <w:t>/</w:t>
      </w:r>
      <w:r w:rsidR="003E4BF6">
        <w:rPr>
          <w:b/>
          <w:sz w:val="28"/>
        </w:rPr>
        <w:t>05</w:t>
      </w:r>
      <w:r w:rsidR="009F1F13">
        <w:rPr>
          <w:b/>
          <w:sz w:val="28"/>
        </w:rPr>
        <w:t>/</w:t>
      </w:r>
      <w:r w:rsidR="00723B76">
        <w:rPr>
          <w:b/>
          <w:sz w:val="28"/>
        </w:rPr>
        <w:t>202</w:t>
      </w:r>
      <w:r w:rsidR="009F1F13">
        <w:rPr>
          <w:b/>
          <w:sz w:val="28"/>
        </w:rPr>
        <w:t>3</w:t>
      </w:r>
    </w:p>
    <w:p w14:paraId="256431DB" w14:textId="77777777" w:rsidR="00D0376A" w:rsidRDefault="00D0376A" w:rsidP="00F55B78">
      <w:pPr>
        <w:rPr>
          <w:b/>
          <w:sz w:val="28"/>
        </w:rPr>
      </w:pPr>
      <w:r w:rsidRPr="00A66326">
        <w:rPr>
          <w:b/>
          <w:sz w:val="28"/>
        </w:rPr>
        <w:t xml:space="preserve">Statutory Officer: </w:t>
      </w:r>
      <w:r>
        <w:rPr>
          <w:b/>
          <w:sz w:val="28"/>
        </w:rPr>
        <w:t>Stephen Dorrian</w:t>
      </w:r>
    </w:p>
    <w:p w14:paraId="0FD9672B" w14:textId="38FB159C" w:rsidR="00D0376A" w:rsidRPr="005A5032" w:rsidRDefault="00D0376A" w:rsidP="00F55B78">
      <w:pPr>
        <w:rPr>
          <w:sz w:val="28"/>
        </w:rPr>
      </w:pPr>
      <w:r w:rsidRPr="00A66326">
        <w:t>Signed on behalf of the Monitoring Officer</w:t>
      </w:r>
      <w:r w:rsidR="00CB7442">
        <w:t xml:space="preserve"> </w:t>
      </w:r>
    </w:p>
    <w:p w14:paraId="22579079" w14:textId="1CBB3716" w:rsidR="00D0376A" w:rsidRPr="003313EA" w:rsidRDefault="00D0376A" w:rsidP="00F55B78">
      <w:pPr>
        <w:spacing w:after="480"/>
        <w:rPr>
          <w:sz w:val="28"/>
        </w:rPr>
      </w:pPr>
      <w:r w:rsidRPr="00A66326">
        <w:rPr>
          <w:b/>
          <w:sz w:val="28"/>
        </w:rPr>
        <w:t xml:space="preserve">Date:  </w:t>
      </w:r>
      <w:r w:rsidR="0060058E">
        <w:rPr>
          <w:b/>
          <w:sz w:val="28"/>
        </w:rPr>
        <w:t>04</w:t>
      </w:r>
      <w:r w:rsidR="00CB7CBB">
        <w:rPr>
          <w:b/>
          <w:sz w:val="28"/>
        </w:rPr>
        <w:t>/</w:t>
      </w:r>
      <w:r w:rsidR="003E4BF6">
        <w:rPr>
          <w:b/>
          <w:sz w:val="28"/>
        </w:rPr>
        <w:t>05</w:t>
      </w:r>
      <w:r w:rsidR="00CB7CBB">
        <w:rPr>
          <w:b/>
          <w:sz w:val="28"/>
        </w:rPr>
        <w:t>/</w:t>
      </w:r>
      <w:r w:rsidR="00723B76">
        <w:rPr>
          <w:b/>
          <w:sz w:val="28"/>
        </w:rPr>
        <w:t>202</w:t>
      </w:r>
      <w:r w:rsidR="00CB7CBB">
        <w:rPr>
          <w:b/>
          <w:sz w:val="28"/>
        </w:rPr>
        <w:t>3</w:t>
      </w:r>
      <w:r w:rsidR="00BC47AD">
        <w:rPr>
          <w:b/>
          <w:sz w:val="28"/>
        </w:rPr>
        <w:t xml:space="preserve"> </w:t>
      </w:r>
    </w:p>
    <w:p w14:paraId="6D8F36F3" w14:textId="77777777" w:rsidR="00D0376A" w:rsidRDefault="00D0376A" w:rsidP="00F55B78">
      <w:pPr>
        <w:rPr>
          <w:b/>
          <w:sz w:val="28"/>
        </w:rPr>
      </w:pPr>
      <w:r>
        <w:rPr>
          <w:b/>
          <w:sz w:val="28"/>
        </w:rPr>
        <w:t>Head of Procurement</w:t>
      </w:r>
      <w:r w:rsidRPr="00A66326">
        <w:rPr>
          <w:b/>
          <w:sz w:val="28"/>
        </w:rPr>
        <w:t>:</w:t>
      </w:r>
      <w:r>
        <w:rPr>
          <w:b/>
          <w:sz w:val="28"/>
        </w:rPr>
        <w:t xml:space="preserve"> Nimesh Mehta</w:t>
      </w:r>
      <w:r w:rsidRPr="00A66326">
        <w:rPr>
          <w:b/>
          <w:sz w:val="28"/>
        </w:rPr>
        <w:t xml:space="preserve">  </w:t>
      </w:r>
    </w:p>
    <w:p w14:paraId="2A3C06AF" w14:textId="77777777" w:rsidR="00D0376A" w:rsidRPr="00297385" w:rsidRDefault="00D0376A" w:rsidP="00F55B78">
      <w:pPr>
        <w:rPr>
          <w:bCs/>
          <w:szCs w:val="18"/>
        </w:rPr>
      </w:pPr>
      <w:r w:rsidRPr="00297385">
        <w:rPr>
          <w:bCs/>
          <w:szCs w:val="18"/>
        </w:rPr>
        <w:t xml:space="preserve">Signed off by the Head of Procurement </w:t>
      </w:r>
    </w:p>
    <w:p w14:paraId="5BD92B88" w14:textId="021CBA50" w:rsidR="00D0376A" w:rsidRPr="003313EA" w:rsidRDefault="00D0376A" w:rsidP="00F55B78">
      <w:pPr>
        <w:spacing w:after="480"/>
        <w:rPr>
          <w:sz w:val="28"/>
        </w:rPr>
      </w:pPr>
      <w:r w:rsidRPr="00A66326">
        <w:rPr>
          <w:b/>
          <w:sz w:val="28"/>
        </w:rPr>
        <w:t xml:space="preserve">Date:  </w:t>
      </w:r>
      <w:r w:rsidR="00CE26D3">
        <w:rPr>
          <w:b/>
          <w:sz w:val="28"/>
        </w:rPr>
        <w:t>05</w:t>
      </w:r>
      <w:r w:rsidR="000B52D8">
        <w:rPr>
          <w:b/>
          <w:sz w:val="28"/>
        </w:rPr>
        <w:t>/</w:t>
      </w:r>
      <w:r w:rsidR="003E4BF6">
        <w:rPr>
          <w:b/>
          <w:sz w:val="28"/>
        </w:rPr>
        <w:t>05</w:t>
      </w:r>
      <w:r w:rsidR="000B52D8">
        <w:rPr>
          <w:b/>
          <w:sz w:val="28"/>
        </w:rPr>
        <w:t>/2023</w:t>
      </w:r>
    </w:p>
    <w:p w14:paraId="3567F6F2" w14:textId="02ABEAAD" w:rsidR="00D0376A" w:rsidRPr="00A66326" w:rsidRDefault="00D0376A" w:rsidP="00F55B78">
      <w:pPr>
        <w:rPr>
          <w:sz w:val="28"/>
        </w:rPr>
      </w:pPr>
      <w:r>
        <w:rPr>
          <w:b/>
          <w:sz w:val="28"/>
        </w:rPr>
        <w:t>Head of Internal Audit</w:t>
      </w:r>
      <w:r w:rsidRPr="00A66326">
        <w:rPr>
          <w:b/>
          <w:sz w:val="28"/>
        </w:rPr>
        <w:t xml:space="preserve">:  </w:t>
      </w:r>
      <w:r w:rsidR="006F494B">
        <w:rPr>
          <w:b/>
          <w:sz w:val="28"/>
        </w:rPr>
        <w:t xml:space="preserve">Neale Burns </w:t>
      </w:r>
    </w:p>
    <w:p w14:paraId="70796306" w14:textId="3B799CC6" w:rsidR="00D0376A" w:rsidRPr="00A66326" w:rsidRDefault="00D0376A" w:rsidP="00F55B78">
      <w:r>
        <w:t xml:space="preserve">Signed off </w:t>
      </w:r>
      <w:r w:rsidR="006F494B">
        <w:t xml:space="preserve">on behalf </w:t>
      </w:r>
      <w:r w:rsidRPr="00A66326">
        <w:t xml:space="preserve">the </w:t>
      </w:r>
      <w:r>
        <w:t>Head of Internal Audit</w:t>
      </w:r>
      <w:r w:rsidR="0060058E">
        <w:t xml:space="preserve"> </w:t>
      </w:r>
    </w:p>
    <w:p w14:paraId="7BD8D776" w14:textId="5FE211E2" w:rsidR="00D0376A" w:rsidRDefault="00D0376A" w:rsidP="00F55B78">
      <w:pPr>
        <w:pStyle w:val="Heading2"/>
        <w:spacing w:after="240"/>
        <w:rPr>
          <w:rFonts w:ascii="Arial" w:hAnsi="Arial" w:cs="Times New Roman"/>
          <w:bCs w:val="0"/>
          <w:sz w:val="28"/>
          <w:szCs w:val="20"/>
        </w:rPr>
      </w:pPr>
      <w:r w:rsidRPr="00D91D10">
        <w:rPr>
          <w:rFonts w:ascii="Arial" w:hAnsi="Arial" w:cs="Times New Roman"/>
          <w:bCs w:val="0"/>
          <w:sz w:val="28"/>
          <w:szCs w:val="20"/>
        </w:rPr>
        <w:t>Date:</w:t>
      </w:r>
      <w:r>
        <w:rPr>
          <w:rFonts w:ascii="Arial" w:hAnsi="Arial" w:cs="Times New Roman"/>
          <w:bCs w:val="0"/>
          <w:sz w:val="28"/>
          <w:szCs w:val="20"/>
        </w:rPr>
        <w:t xml:space="preserve"> </w:t>
      </w:r>
      <w:r w:rsidR="006F494B">
        <w:rPr>
          <w:rFonts w:ascii="Arial" w:hAnsi="Arial" w:cs="Times New Roman"/>
          <w:bCs w:val="0"/>
          <w:sz w:val="28"/>
          <w:szCs w:val="20"/>
        </w:rPr>
        <w:t>10</w:t>
      </w:r>
      <w:r w:rsidR="000B52D8">
        <w:rPr>
          <w:rFonts w:ascii="Arial" w:hAnsi="Arial" w:cs="Times New Roman"/>
          <w:bCs w:val="0"/>
          <w:sz w:val="28"/>
          <w:szCs w:val="20"/>
        </w:rPr>
        <w:t>/</w:t>
      </w:r>
      <w:r w:rsidR="003E4BF6">
        <w:rPr>
          <w:rFonts w:ascii="Arial" w:hAnsi="Arial" w:cs="Times New Roman"/>
          <w:bCs w:val="0"/>
          <w:sz w:val="28"/>
          <w:szCs w:val="20"/>
        </w:rPr>
        <w:t>05</w:t>
      </w:r>
      <w:r w:rsidR="000B52D8">
        <w:rPr>
          <w:rFonts w:ascii="Arial" w:hAnsi="Arial" w:cs="Times New Roman"/>
          <w:bCs w:val="0"/>
          <w:sz w:val="28"/>
          <w:szCs w:val="20"/>
        </w:rPr>
        <w:t>/2023</w:t>
      </w:r>
    </w:p>
    <w:p w14:paraId="682C0410" w14:textId="77777777" w:rsidR="005141E9" w:rsidRPr="00680745" w:rsidRDefault="005141E9" w:rsidP="00680745">
      <w:pPr>
        <w:rPr>
          <w:bCs/>
        </w:rPr>
      </w:pPr>
    </w:p>
    <w:p w14:paraId="235A222A" w14:textId="77777777" w:rsidR="005141E9" w:rsidRPr="00A66326" w:rsidRDefault="005141E9" w:rsidP="005141E9">
      <w:pPr>
        <w:rPr>
          <w:sz w:val="28"/>
        </w:rPr>
      </w:pPr>
      <w:r>
        <w:rPr>
          <w:b/>
          <w:sz w:val="28"/>
        </w:rPr>
        <w:t>Chief</w:t>
      </w:r>
      <w:r w:rsidRPr="00A66326">
        <w:rPr>
          <w:b/>
          <w:sz w:val="28"/>
        </w:rPr>
        <w:t xml:space="preserve"> Officer:  </w:t>
      </w:r>
      <w:r>
        <w:rPr>
          <w:b/>
          <w:sz w:val="28"/>
        </w:rPr>
        <w:t>Dipti Patel</w:t>
      </w:r>
    </w:p>
    <w:p w14:paraId="53DD7774" w14:textId="77777777" w:rsidR="005141E9" w:rsidRPr="00A66326" w:rsidRDefault="005141E9" w:rsidP="005141E9">
      <w:r w:rsidRPr="00A66326">
        <w:t xml:space="preserve">Signed </w:t>
      </w:r>
      <w:r>
        <w:t>off by the Corporate Director Community</w:t>
      </w:r>
    </w:p>
    <w:p w14:paraId="723C80F1" w14:textId="2E2BB93E" w:rsidR="005141E9" w:rsidRDefault="005141E9" w:rsidP="005141E9">
      <w:pPr>
        <w:spacing w:after="480"/>
        <w:rPr>
          <w:b/>
          <w:sz w:val="28"/>
        </w:rPr>
      </w:pPr>
      <w:r w:rsidRPr="00A66326">
        <w:rPr>
          <w:b/>
          <w:sz w:val="28"/>
        </w:rPr>
        <w:t xml:space="preserve">Date:  </w:t>
      </w:r>
      <w:r w:rsidR="00EB3A1B">
        <w:rPr>
          <w:b/>
          <w:sz w:val="28"/>
        </w:rPr>
        <w:t>11</w:t>
      </w:r>
      <w:r>
        <w:rPr>
          <w:b/>
          <w:sz w:val="28"/>
        </w:rPr>
        <w:t xml:space="preserve">/05/2023 </w:t>
      </w:r>
    </w:p>
    <w:p w14:paraId="76238995" w14:textId="77777777" w:rsidR="00AF3F95" w:rsidRPr="00F42E1E" w:rsidRDefault="00AF3F95" w:rsidP="00AF3F95">
      <w:r w:rsidRPr="005A6BCB">
        <w:rPr>
          <w:b/>
          <w:bCs/>
          <w:sz w:val="28"/>
        </w:rPr>
        <w:t xml:space="preserve">Has the Portfolio Holder(s) been consulted?  Yes </w:t>
      </w:r>
      <w:sdt>
        <w:sdtPr>
          <w:rPr>
            <w:b/>
            <w:bCs/>
            <w:sz w:val="28"/>
          </w:rPr>
          <w:id w:val="-506674679"/>
          <w14:checkbox>
            <w14:checked w14:val="1"/>
            <w14:checkedState w14:val="2612" w14:font="MS Gothic"/>
            <w14:uncheckedState w14:val="2610" w14:font="MS Gothic"/>
          </w14:checkbox>
        </w:sdtPr>
        <w:sdtEndPr/>
        <w:sdtContent>
          <w:r>
            <w:rPr>
              <w:rFonts w:ascii="MS Gothic" w:eastAsia="MS Gothic" w:hAnsi="MS Gothic" w:hint="eastAsia"/>
              <w:b/>
              <w:bCs/>
              <w:sz w:val="28"/>
            </w:rPr>
            <w:t>☒</w:t>
          </w:r>
        </w:sdtContent>
      </w:sdt>
      <w:r w:rsidRPr="005A6BCB">
        <w:rPr>
          <w:b/>
          <w:bCs/>
          <w:sz w:val="28"/>
        </w:rPr>
        <w:t xml:space="preserve">     </w:t>
      </w:r>
    </w:p>
    <w:p w14:paraId="48CEB47D" w14:textId="0183A861" w:rsidR="00D0376A" w:rsidRPr="00435B5D" w:rsidRDefault="00D0376A" w:rsidP="00F55B78">
      <w:pPr>
        <w:pStyle w:val="Heading2"/>
        <w:spacing w:before="480" w:after="240"/>
      </w:pPr>
      <w:r>
        <w:t>Mand</w:t>
      </w:r>
      <w:r w:rsidR="0032384B">
        <w:t>a</w:t>
      </w:r>
      <w:r>
        <w:t>tory Checks</w:t>
      </w:r>
    </w:p>
    <w:p w14:paraId="3CEF0B88" w14:textId="77777777" w:rsidR="00D0376A" w:rsidRPr="00A406F3" w:rsidRDefault="00D0376A" w:rsidP="00F55B78">
      <w:pPr>
        <w:pStyle w:val="Heading3"/>
        <w:ind w:left="0" w:firstLine="0"/>
        <w:jc w:val="left"/>
      </w:pPr>
      <w:r w:rsidRPr="003313EA">
        <w:t xml:space="preserve">Ward Councillors </w:t>
      </w:r>
      <w:r>
        <w:t xml:space="preserve">notified:  </w:t>
      </w:r>
      <w:r w:rsidRPr="00A406F3">
        <w:t>NO</w:t>
      </w:r>
      <w:r w:rsidRPr="00333FAA">
        <w:t>, as it impacts on all Wards</w:t>
      </w:r>
      <w:r w:rsidRPr="00A406F3">
        <w:t xml:space="preserve"> </w:t>
      </w:r>
    </w:p>
    <w:p w14:paraId="6D576D71" w14:textId="1E6DA73A" w:rsidR="00D0376A" w:rsidRPr="00202D79" w:rsidRDefault="00D0376A" w:rsidP="0070079A">
      <w:pPr>
        <w:autoSpaceDE w:val="0"/>
        <w:autoSpaceDN w:val="0"/>
        <w:adjustRightInd w:val="0"/>
      </w:pPr>
      <w:proofErr w:type="spellStart"/>
      <w:r w:rsidRPr="00DB4876">
        <w:rPr>
          <w:rFonts w:cs="Arial"/>
          <w:b/>
          <w:bCs/>
          <w:sz w:val="28"/>
          <w:szCs w:val="28"/>
        </w:rPr>
        <w:t>EqIA</w:t>
      </w:r>
      <w:proofErr w:type="spellEnd"/>
      <w:r w:rsidRPr="00DB4876">
        <w:rPr>
          <w:rFonts w:cs="Arial"/>
          <w:b/>
          <w:bCs/>
          <w:sz w:val="28"/>
          <w:szCs w:val="28"/>
        </w:rPr>
        <w:t xml:space="preserve"> carried out: YES</w:t>
      </w:r>
      <w:r>
        <w:t xml:space="preserve"> </w:t>
      </w:r>
      <w:r w:rsidR="0070079A">
        <w:t>–</w:t>
      </w:r>
      <w:r w:rsidRPr="00DB4876">
        <w:rPr>
          <w:rFonts w:cs="Arial"/>
          <w:sz w:val="28"/>
          <w:szCs w:val="28"/>
          <w:lang w:eastAsia="en-GB"/>
        </w:rPr>
        <w:t xml:space="preserve"> </w:t>
      </w:r>
      <w:r>
        <w:rPr>
          <w:rFonts w:cs="Arial"/>
          <w:sz w:val="28"/>
          <w:szCs w:val="28"/>
          <w:lang w:eastAsia="en-GB"/>
        </w:rPr>
        <w:t>A</w:t>
      </w:r>
      <w:r w:rsidR="0070079A">
        <w:rPr>
          <w:rFonts w:cs="Arial"/>
          <w:sz w:val="28"/>
          <w:szCs w:val="28"/>
          <w:lang w:eastAsia="en-GB"/>
        </w:rPr>
        <w:t xml:space="preserve"> specific SHDF </w:t>
      </w:r>
      <w:proofErr w:type="spellStart"/>
      <w:r w:rsidR="0070079A">
        <w:rPr>
          <w:rFonts w:cs="Arial"/>
          <w:sz w:val="28"/>
          <w:szCs w:val="28"/>
          <w:lang w:eastAsia="en-GB"/>
        </w:rPr>
        <w:t>EqIA</w:t>
      </w:r>
      <w:proofErr w:type="spellEnd"/>
      <w:r w:rsidR="0070079A">
        <w:rPr>
          <w:rFonts w:cs="Arial"/>
          <w:sz w:val="28"/>
          <w:szCs w:val="28"/>
          <w:lang w:eastAsia="en-GB"/>
        </w:rPr>
        <w:t xml:space="preserve"> has been completed</w:t>
      </w:r>
      <w:r w:rsidR="002E33A6">
        <w:rPr>
          <w:rFonts w:cs="Arial"/>
          <w:sz w:val="28"/>
          <w:szCs w:val="28"/>
          <w:lang w:eastAsia="en-GB"/>
        </w:rPr>
        <w:t>.</w:t>
      </w:r>
    </w:p>
    <w:p w14:paraId="1F03D1FC" w14:textId="139B4064" w:rsidR="00D0376A" w:rsidRPr="00303FD6" w:rsidRDefault="00D0376A" w:rsidP="009F2A29">
      <w:pPr>
        <w:pStyle w:val="Infotext"/>
        <w:rPr>
          <w:color w:val="FF0000"/>
        </w:rPr>
      </w:pPr>
      <w:proofErr w:type="spellStart"/>
      <w:r w:rsidRPr="00DB4876">
        <w:rPr>
          <w:b/>
          <w:bCs/>
        </w:rPr>
        <w:t>EqIA</w:t>
      </w:r>
      <w:proofErr w:type="spellEnd"/>
      <w:r w:rsidRPr="00DB4876">
        <w:rPr>
          <w:b/>
          <w:bCs/>
        </w:rPr>
        <w:t xml:space="preserve"> cleared by</w:t>
      </w:r>
      <w:r w:rsidRPr="00202D79">
        <w:t>:</w:t>
      </w:r>
      <w:r>
        <w:t xml:space="preserve"> </w:t>
      </w:r>
      <w:r>
        <w:rPr>
          <w:rFonts w:cs="Arial"/>
          <w:b/>
          <w:bCs/>
          <w:szCs w:val="28"/>
          <w:lang w:eastAsia="en-GB"/>
        </w:rPr>
        <w:t>(DETG) Chair</w:t>
      </w:r>
      <w:r>
        <w:t xml:space="preserve"> </w:t>
      </w:r>
    </w:p>
    <w:p w14:paraId="41E16C55" w14:textId="77777777" w:rsidR="00333FAA" w:rsidRDefault="00333FAA" w:rsidP="00F55B78">
      <w:pPr>
        <w:pStyle w:val="Heading2"/>
        <w:spacing w:before="480" w:after="240"/>
      </w:pPr>
      <w:r>
        <w:t xml:space="preserve">Section </w:t>
      </w:r>
      <w:r w:rsidR="00A20113">
        <w:t>4</w:t>
      </w:r>
      <w:r>
        <w:t xml:space="preserve"> - Contact Details and Background Papers</w:t>
      </w:r>
    </w:p>
    <w:p w14:paraId="2D60B727" w14:textId="20B631AF" w:rsidR="003E200B" w:rsidRDefault="007958D5" w:rsidP="00203F05">
      <w:pPr>
        <w:pStyle w:val="Infotext"/>
        <w:rPr>
          <w:b/>
        </w:rPr>
      </w:pPr>
      <w:r>
        <w:rPr>
          <w:b/>
        </w:rPr>
        <w:t xml:space="preserve">Harrow </w:t>
      </w:r>
      <w:r w:rsidR="00333FAA" w:rsidRPr="004E47FC">
        <w:rPr>
          <w:b/>
        </w:rPr>
        <w:t xml:space="preserve">Contact:  </w:t>
      </w:r>
      <w:r w:rsidR="00FD78A2">
        <w:t>Andres Shoman</w:t>
      </w:r>
      <w:r w:rsidR="00203F05">
        <w:t xml:space="preserve">, </w:t>
      </w:r>
      <w:r w:rsidR="00F20367">
        <w:t>Project Lead: Strategy &amp; Programme</w:t>
      </w:r>
      <w:r w:rsidR="00203F05">
        <w:t xml:space="preserve">, </w:t>
      </w:r>
      <w:hyperlink r:id="rId18" w:history="1">
        <w:r w:rsidR="000F3D8C" w:rsidRPr="000F3D8C">
          <w:rPr>
            <w:rStyle w:val="Hyperlink"/>
          </w:rPr>
          <w:t>Andres.Shoman@harrow.gov.uk</w:t>
        </w:r>
      </w:hyperlink>
      <w:r w:rsidR="00203F05">
        <w:t xml:space="preserve">, </w:t>
      </w:r>
      <w:r w:rsidR="003E200B">
        <w:t>Work number:  07591655326</w:t>
      </w:r>
    </w:p>
    <w:p w14:paraId="139EE341" w14:textId="77777777" w:rsidR="00203F05" w:rsidRDefault="00203F05" w:rsidP="00203F05">
      <w:pPr>
        <w:pStyle w:val="Infotext"/>
        <w:spacing w:after="240"/>
        <w:rPr>
          <w:b/>
        </w:rPr>
      </w:pPr>
    </w:p>
    <w:p w14:paraId="5B1DB140" w14:textId="77777777" w:rsidR="00203F05" w:rsidRDefault="00723B76" w:rsidP="00203F05">
      <w:pPr>
        <w:pStyle w:val="Infotext"/>
        <w:spacing w:after="240"/>
        <w:rPr>
          <w:rFonts w:cs="Arial"/>
          <w:iCs/>
          <w:sz w:val="24"/>
          <w:szCs w:val="24"/>
          <w:lang w:eastAsia="en-GB"/>
        </w:rPr>
      </w:pPr>
      <w:r w:rsidRPr="004E47FC">
        <w:rPr>
          <w:b/>
        </w:rPr>
        <w:t xml:space="preserve">Background Papers: </w:t>
      </w:r>
      <w:r>
        <w:rPr>
          <w:b/>
        </w:rPr>
        <w:t xml:space="preserve"> </w:t>
      </w:r>
      <w:r w:rsidR="00D76B2A" w:rsidRPr="00203F05">
        <w:t>Data Sharing Agreement</w:t>
      </w:r>
      <w:r w:rsidR="00826C96">
        <w:rPr>
          <w:rFonts w:cs="Arial"/>
          <w:iCs/>
          <w:sz w:val="24"/>
          <w:szCs w:val="24"/>
          <w:lang w:eastAsia="en-GB"/>
        </w:rPr>
        <w:t xml:space="preserve"> </w:t>
      </w:r>
    </w:p>
    <w:p w14:paraId="3CCA5C3B" w14:textId="215B3834" w:rsidR="000D4E36" w:rsidRPr="00ED6776" w:rsidRDefault="00723B76" w:rsidP="00203F05">
      <w:pPr>
        <w:pStyle w:val="Infotext"/>
        <w:spacing w:after="240"/>
        <w:rPr>
          <w:rFonts w:cs="Arial"/>
          <w:i/>
          <w:sz w:val="24"/>
          <w:szCs w:val="24"/>
          <w:lang w:eastAsia="en-GB"/>
        </w:rPr>
      </w:pPr>
      <w:r>
        <w:rPr>
          <w:rFonts w:ascii="Arial Black" w:hAnsi="Arial Black"/>
        </w:rPr>
        <w:t>Call-in w</w:t>
      </w:r>
      <w:r w:rsidRPr="007C0DC3">
        <w:rPr>
          <w:rFonts w:ascii="Arial Black" w:hAnsi="Arial Black"/>
        </w:rPr>
        <w:t>aived by the Chair of Overview and Scrutiny Committee</w:t>
      </w:r>
      <w:r w:rsidR="00203F05">
        <w:rPr>
          <w:rFonts w:ascii="Arial Black" w:hAnsi="Arial Black"/>
        </w:rPr>
        <w:t xml:space="preserve"> - NO</w:t>
      </w:r>
    </w:p>
    <w:sectPr w:rsidR="000D4E36" w:rsidRPr="00ED6776" w:rsidSect="001614E0">
      <w:footerReference w:type="default" r:id="rId19"/>
      <w:pgSz w:w="11909" w:h="16834" w:code="9"/>
      <w:pgMar w:top="720" w:right="1800" w:bottom="1440" w:left="180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3348F" w14:textId="77777777" w:rsidR="00FA7CCC" w:rsidRDefault="00FA7CCC">
      <w:r>
        <w:separator/>
      </w:r>
    </w:p>
  </w:endnote>
  <w:endnote w:type="continuationSeparator" w:id="0">
    <w:p w14:paraId="13CA4406" w14:textId="77777777" w:rsidR="00FA7CCC" w:rsidRDefault="00FA7CCC">
      <w:r>
        <w:continuationSeparator/>
      </w:r>
    </w:p>
  </w:endnote>
  <w:endnote w:type="continuationNotice" w:id="1">
    <w:p w14:paraId="113410A6" w14:textId="77777777" w:rsidR="00FA7CCC" w:rsidRDefault="00FA7C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T Hoves">
    <w:altName w:val="Calibri"/>
    <w:panose1 w:val="00000000000000000000"/>
    <w:charset w:val="00"/>
    <w:family w:val="modern"/>
    <w:notTrueType/>
    <w:pitch w:val="variable"/>
    <w:sig w:usb0="A000027F" w:usb1="5000A4F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F9406" w14:textId="060961E6" w:rsidR="00ED2423" w:rsidRDefault="00ED2423">
    <w:pPr>
      <w:pStyle w:val="Footer"/>
      <w:jc w:val="right"/>
    </w:pPr>
  </w:p>
  <w:p w14:paraId="525204AF" w14:textId="77777777" w:rsidR="00ED2423" w:rsidRDefault="00ED24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DACD1" w14:textId="77777777" w:rsidR="00FA7CCC" w:rsidRDefault="00FA7CCC">
      <w:r>
        <w:separator/>
      </w:r>
    </w:p>
  </w:footnote>
  <w:footnote w:type="continuationSeparator" w:id="0">
    <w:p w14:paraId="47177C94" w14:textId="77777777" w:rsidR="00FA7CCC" w:rsidRDefault="00FA7CCC">
      <w:r>
        <w:continuationSeparator/>
      </w:r>
    </w:p>
  </w:footnote>
  <w:footnote w:type="continuationNotice" w:id="1">
    <w:p w14:paraId="55D8737F" w14:textId="77777777" w:rsidR="00FA7CCC" w:rsidRDefault="00FA7CCC"/>
  </w:footnote>
  <w:footnote w:id="2">
    <w:p w14:paraId="738C6DFE" w14:textId="77777777" w:rsidR="00826C96" w:rsidRPr="00480122" w:rsidRDefault="00826C96" w:rsidP="00826C96">
      <w:pPr>
        <w:rPr>
          <w:i/>
          <w:iCs/>
          <w:sz w:val="20"/>
          <w:szCs w:val="16"/>
        </w:rPr>
      </w:pPr>
      <w:r>
        <w:rPr>
          <w:rStyle w:val="FootnoteReference"/>
        </w:rPr>
        <w:footnoteRef/>
      </w:r>
      <w:r>
        <w:t xml:space="preserve"> </w:t>
      </w:r>
      <w:r w:rsidRPr="00480122">
        <w:rPr>
          <w:i/>
          <w:iCs/>
          <w:sz w:val="20"/>
          <w:szCs w:val="16"/>
        </w:rPr>
        <w:t xml:space="preserve">      *</w:t>
      </w:r>
      <w:r>
        <w:rPr>
          <w:i/>
          <w:iCs/>
          <w:sz w:val="20"/>
          <w:szCs w:val="16"/>
        </w:rPr>
        <w:t xml:space="preserve">SHDF </w:t>
      </w:r>
      <w:r w:rsidRPr="00480122">
        <w:rPr>
          <w:i/>
          <w:iCs/>
          <w:sz w:val="20"/>
          <w:szCs w:val="16"/>
        </w:rPr>
        <w:t>milestone</w:t>
      </w:r>
      <w:r>
        <w:rPr>
          <w:i/>
          <w:iCs/>
          <w:sz w:val="20"/>
          <w:szCs w:val="16"/>
        </w:rPr>
        <w:t xml:space="preserve"> summary in</w:t>
      </w:r>
      <w:r w:rsidRPr="00480122">
        <w:rPr>
          <w:i/>
          <w:iCs/>
          <w:sz w:val="20"/>
          <w:szCs w:val="16"/>
        </w:rPr>
        <w:t xml:space="preserve"> part 3.</w:t>
      </w:r>
      <w:r>
        <w:rPr>
          <w:i/>
          <w:iCs/>
          <w:sz w:val="20"/>
          <w:szCs w:val="16"/>
        </w:rPr>
        <w:t>1 of this report</w:t>
      </w:r>
    </w:p>
    <w:p w14:paraId="568278A8" w14:textId="6D6494A5" w:rsidR="00826C96" w:rsidRDefault="00826C96">
      <w:pPr>
        <w:pStyle w:val="FootnoteText"/>
      </w:pPr>
    </w:p>
  </w:footnote>
  <w:footnote w:id="3">
    <w:p w14:paraId="765EC990" w14:textId="29AF1F29" w:rsidR="003F14E4" w:rsidRDefault="003F14E4" w:rsidP="003F14E4">
      <w:pPr>
        <w:pStyle w:val="FootnoteText"/>
        <w:rPr>
          <w:rFonts w:asciiTheme="minorHAnsi" w:hAnsiTheme="minorHAnsi" w:cstheme="minorBidi"/>
        </w:rPr>
      </w:pPr>
    </w:p>
  </w:footnote>
  <w:footnote w:id="4">
    <w:p w14:paraId="2D678D3A" w14:textId="0A2F8E91" w:rsidR="003F14E4" w:rsidRDefault="003F14E4" w:rsidP="003F14E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0C5A"/>
    <w:multiLevelType w:val="hybridMultilevel"/>
    <w:tmpl w:val="18921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F5AC8"/>
    <w:multiLevelType w:val="hybridMultilevel"/>
    <w:tmpl w:val="B31E215E"/>
    <w:lvl w:ilvl="0" w:tplc="10F630C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C710306"/>
    <w:multiLevelType w:val="hybridMultilevel"/>
    <w:tmpl w:val="72A6D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235FC2"/>
    <w:multiLevelType w:val="hybridMultilevel"/>
    <w:tmpl w:val="C908B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AF22CB"/>
    <w:multiLevelType w:val="multilevel"/>
    <w:tmpl w:val="119293F2"/>
    <w:lvl w:ilvl="0">
      <w:start w:val="1"/>
      <w:numFmt w:val="decimal"/>
      <w:lvlText w:val="%1"/>
      <w:lvlJc w:val="left"/>
      <w:pPr>
        <w:ind w:left="400" w:hanging="400"/>
      </w:pPr>
      <w:rPr>
        <w:rFonts w:hint="default"/>
      </w:rPr>
    </w:lvl>
    <w:lvl w:ilvl="1">
      <w:start w:val="1"/>
      <w:numFmt w:val="decimal"/>
      <w:lvlText w:val="%1.%2"/>
      <w:lvlJc w:val="left"/>
      <w:pPr>
        <w:ind w:left="437" w:hanging="400"/>
      </w:pPr>
      <w:rPr>
        <w:rFonts w:hint="default"/>
      </w:rPr>
    </w:lvl>
    <w:lvl w:ilvl="2">
      <w:start w:val="1"/>
      <w:numFmt w:val="decimal"/>
      <w:lvlText w:val="%1.%2.%3"/>
      <w:lvlJc w:val="left"/>
      <w:pPr>
        <w:ind w:left="794" w:hanging="720"/>
      </w:pPr>
      <w:rPr>
        <w:rFonts w:hint="default"/>
      </w:rPr>
    </w:lvl>
    <w:lvl w:ilvl="3">
      <w:start w:val="1"/>
      <w:numFmt w:val="decimal"/>
      <w:lvlText w:val="%1.%2.%3.%4"/>
      <w:lvlJc w:val="left"/>
      <w:pPr>
        <w:ind w:left="1191" w:hanging="1080"/>
      </w:pPr>
      <w:rPr>
        <w:rFonts w:hint="default"/>
      </w:rPr>
    </w:lvl>
    <w:lvl w:ilvl="4">
      <w:start w:val="1"/>
      <w:numFmt w:val="decimal"/>
      <w:lvlText w:val="%1.%2.%3.%4.%5"/>
      <w:lvlJc w:val="left"/>
      <w:pPr>
        <w:ind w:left="1228" w:hanging="1080"/>
      </w:pPr>
      <w:rPr>
        <w:rFonts w:hint="default"/>
      </w:rPr>
    </w:lvl>
    <w:lvl w:ilvl="5">
      <w:start w:val="1"/>
      <w:numFmt w:val="decimal"/>
      <w:lvlText w:val="%1.%2.%3.%4.%5.%6"/>
      <w:lvlJc w:val="left"/>
      <w:pPr>
        <w:ind w:left="1625" w:hanging="1440"/>
      </w:pPr>
      <w:rPr>
        <w:rFonts w:hint="default"/>
      </w:rPr>
    </w:lvl>
    <w:lvl w:ilvl="6">
      <w:start w:val="1"/>
      <w:numFmt w:val="decimal"/>
      <w:lvlText w:val="%1.%2.%3.%4.%5.%6.%7"/>
      <w:lvlJc w:val="left"/>
      <w:pPr>
        <w:ind w:left="1662" w:hanging="1440"/>
      </w:pPr>
      <w:rPr>
        <w:rFonts w:hint="default"/>
      </w:rPr>
    </w:lvl>
    <w:lvl w:ilvl="7">
      <w:start w:val="1"/>
      <w:numFmt w:val="decimal"/>
      <w:lvlText w:val="%1.%2.%3.%4.%5.%6.%7.%8"/>
      <w:lvlJc w:val="left"/>
      <w:pPr>
        <w:ind w:left="2059" w:hanging="1800"/>
      </w:pPr>
      <w:rPr>
        <w:rFonts w:hint="default"/>
      </w:rPr>
    </w:lvl>
    <w:lvl w:ilvl="8">
      <w:start w:val="1"/>
      <w:numFmt w:val="decimal"/>
      <w:lvlText w:val="%1.%2.%3.%4.%5.%6.%7.%8.%9"/>
      <w:lvlJc w:val="left"/>
      <w:pPr>
        <w:ind w:left="2096" w:hanging="1800"/>
      </w:pPr>
      <w:rPr>
        <w:rFonts w:hint="default"/>
      </w:rPr>
    </w:lvl>
  </w:abstractNum>
  <w:abstractNum w:abstractNumId="5" w15:restartNumberingAfterBreak="0">
    <w:nsid w:val="1A2E7E97"/>
    <w:multiLevelType w:val="hybridMultilevel"/>
    <w:tmpl w:val="8BA01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6D35F5"/>
    <w:multiLevelType w:val="hybridMultilevel"/>
    <w:tmpl w:val="78B8933A"/>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7" w15:restartNumberingAfterBreak="0">
    <w:nsid w:val="217C5110"/>
    <w:multiLevelType w:val="hybridMultilevel"/>
    <w:tmpl w:val="1BD2A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E04BD5"/>
    <w:multiLevelType w:val="multilevel"/>
    <w:tmpl w:val="6E8A0A24"/>
    <w:lvl w:ilvl="0">
      <w:start w:val="11"/>
      <w:numFmt w:val="decimal"/>
      <w:lvlText w:val="%1"/>
      <w:lvlJc w:val="left"/>
      <w:pPr>
        <w:ind w:left="473" w:hanging="473"/>
      </w:pPr>
      <w:rPr>
        <w:rFonts w:hint="default"/>
      </w:rPr>
    </w:lvl>
    <w:lvl w:ilvl="1">
      <w:start w:val="3"/>
      <w:numFmt w:val="decimal"/>
      <w:lvlText w:val="%1.%2"/>
      <w:lvlJc w:val="left"/>
      <w:pPr>
        <w:ind w:left="473" w:hanging="473"/>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5F55185"/>
    <w:multiLevelType w:val="hybridMultilevel"/>
    <w:tmpl w:val="24E84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1">
    <w:nsid w:val="28160882"/>
    <w:multiLevelType w:val="hybridMultilevel"/>
    <w:tmpl w:val="93A6D7B4"/>
    <w:lvl w:ilvl="0" w:tplc="0809000F">
      <w:numFmt w:val="decimal"/>
      <w:lvlText w:val=""/>
      <w:lvlJc w:val="left"/>
    </w:lvl>
    <w:lvl w:ilvl="1" w:tplc="918E98A6">
      <w:numFmt w:val="decimal"/>
      <w:lvlText w:val=""/>
      <w:lvlJc w:val="left"/>
    </w:lvl>
    <w:lvl w:ilvl="2" w:tplc="CE5AC800">
      <w:start w:val="1"/>
      <w:numFmt w:val="lowerRoman"/>
      <w:suff w:val="space"/>
      <w:lvlText w:val="%3."/>
      <w:lvlJc w:val="right"/>
      <w:pPr>
        <w:ind w:left="357" w:firstLine="1072"/>
      </w:pPr>
      <w:rPr>
        <w:rFonts w:hint="default"/>
      </w:rPr>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1" w15:restartNumberingAfterBreak="0">
    <w:nsid w:val="2BDD7371"/>
    <w:multiLevelType w:val="multilevel"/>
    <w:tmpl w:val="44D87250"/>
    <w:lvl w:ilvl="0">
      <w:start w:val="1"/>
      <w:numFmt w:val="decimal"/>
      <w:lvlText w:val="%1"/>
      <w:lvlJc w:val="left"/>
      <w:pPr>
        <w:ind w:left="720" w:hanging="720"/>
      </w:pPr>
      <w:rPr>
        <w:rFonts w:eastAsia="Calibri" w:cs="Times New Roman" w:hint="default"/>
      </w:rPr>
    </w:lvl>
    <w:lvl w:ilvl="1">
      <w:numFmt w:val="decimal"/>
      <w:lvlText w:val="%1.%2"/>
      <w:lvlJc w:val="left"/>
      <w:pPr>
        <w:ind w:left="720" w:hanging="720"/>
      </w:pPr>
      <w:rPr>
        <w:rFonts w:eastAsia="Calibri" w:cs="Times New Roman" w:hint="default"/>
        <w:b w:val="0"/>
        <w:bCs w:val="0"/>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1080" w:hanging="1080"/>
      </w:pPr>
      <w:rPr>
        <w:rFonts w:eastAsia="Calibri" w:cs="Times New Roman" w:hint="default"/>
      </w:rPr>
    </w:lvl>
    <w:lvl w:ilvl="4">
      <w:start w:val="1"/>
      <w:numFmt w:val="decimal"/>
      <w:lvlText w:val="%1.%2.%3.%4.%5"/>
      <w:lvlJc w:val="left"/>
      <w:pPr>
        <w:ind w:left="1080" w:hanging="1080"/>
      </w:pPr>
      <w:rPr>
        <w:rFonts w:eastAsia="Calibri" w:cs="Times New Roman" w:hint="default"/>
      </w:rPr>
    </w:lvl>
    <w:lvl w:ilvl="5">
      <w:start w:val="1"/>
      <w:numFmt w:val="decimal"/>
      <w:lvlText w:val="%1.%2.%3.%4.%5.%6"/>
      <w:lvlJc w:val="left"/>
      <w:pPr>
        <w:ind w:left="1440" w:hanging="1440"/>
      </w:pPr>
      <w:rPr>
        <w:rFonts w:eastAsia="Calibri" w:cs="Times New Roman" w:hint="default"/>
      </w:rPr>
    </w:lvl>
    <w:lvl w:ilvl="6">
      <w:start w:val="1"/>
      <w:numFmt w:val="decimal"/>
      <w:lvlText w:val="%1.%2.%3.%4.%5.%6.%7"/>
      <w:lvlJc w:val="left"/>
      <w:pPr>
        <w:ind w:left="1440" w:hanging="1440"/>
      </w:pPr>
      <w:rPr>
        <w:rFonts w:eastAsia="Calibri" w:cs="Times New Roman" w:hint="default"/>
      </w:rPr>
    </w:lvl>
    <w:lvl w:ilvl="7">
      <w:start w:val="1"/>
      <w:numFmt w:val="decimal"/>
      <w:lvlText w:val="%1.%2.%3.%4.%5.%6.%7.%8"/>
      <w:lvlJc w:val="left"/>
      <w:pPr>
        <w:ind w:left="1800" w:hanging="1800"/>
      </w:pPr>
      <w:rPr>
        <w:rFonts w:eastAsia="Calibri" w:cs="Times New Roman" w:hint="default"/>
      </w:rPr>
    </w:lvl>
    <w:lvl w:ilvl="8">
      <w:start w:val="1"/>
      <w:numFmt w:val="decimal"/>
      <w:lvlText w:val="%1.%2.%3.%4.%5.%6.%7.%8.%9"/>
      <w:lvlJc w:val="left"/>
      <w:pPr>
        <w:ind w:left="1800" w:hanging="1800"/>
      </w:pPr>
      <w:rPr>
        <w:rFonts w:eastAsia="Calibri" w:cs="Times New Roman" w:hint="default"/>
      </w:rPr>
    </w:lvl>
  </w:abstractNum>
  <w:abstractNum w:abstractNumId="12" w15:restartNumberingAfterBreak="0">
    <w:nsid w:val="2D710422"/>
    <w:multiLevelType w:val="hybridMultilevel"/>
    <w:tmpl w:val="72825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B11D26"/>
    <w:multiLevelType w:val="hybridMultilevel"/>
    <w:tmpl w:val="8FFEA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5D59E2"/>
    <w:multiLevelType w:val="hybridMultilevel"/>
    <w:tmpl w:val="0108D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742373"/>
    <w:multiLevelType w:val="hybridMultilevel"/>
    <w:tmpl w:val="77764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755C24"/>
    <w:multiLevelType w:val="hybridMultilevel"/>
    <w:tmpl w:val="52BEB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4F4A7C"/>
    <w:multiLevelType w:val="hybridMultilevel"/>
    <w:tmpl w:val="8D4C4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710DC9"/>
    <w:multiLevelType w:val="hybridMultilevel"/>
    <w:tmpl w:val="286E4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812428"/>
    <w:multiLevelType w:val="multilevel"/>
    <w:tmpl w:val="CD4EBFF2"/>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32C2930"/>
    <w:multiLevelType w:val="hybridMultilevel"/>
    <w:tmpl w:val="771E408C"/>
    <w:lvl w:ilvl="0" w:tplc="3E98B9DA">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45109BF"/>
    <w:multiLevelType w:val="multilevel"/>
    <w:tmpl w:val="08CE2DA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6055FC0"/>
    <w:multiLevelType w:val="hybridMultilevel"/>
    <w:tmpl w:val="2EEA4C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8E40680"/>
    <w:multiLevelType w:val="hybridMultilevel"/>
    <w:tmpl w:val="627ED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D373B8"/>
    <w:multiLevelType w:val="hybridMultilevel"/>
    <w:tmpl w:val="3A2CFB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AAD73E8"/>
    <w:multiLevelType w:val="hybridMultilevel"/>
    <w:tmpl w:val="53F66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1241BB"/>
    <w:multiLevelType w:val="hybridMultilevel"/>
    <w:tmpl w:val="BE5A1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F402E8"/>
    <w:multiLevelType w:val="hybridMultilevel"/>
    <w:tmpl w:val="5066E7E4"/>
    <w:lvl w:ilvl="0" w:tplc="0809000B">
      <w:start w:val="1"/>
      <w:numFmt w:val="bullet"/>
      <w:lvlText w:val=""/>
      <w:lvlJc w:val="left"/>
      <w:pPr>
        <w:ind w:left="947" w:hanging="360"/>
      </w:pPr>
      <w:rPr>
        <w:rFonts w:ascii="Wingdings" w:hAnsi="Wingdings"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28" w15:restartNumberingAfterBreak="0">
    <w:nsid w:val="70C340C1"/>
    <w:multiLevelType w:val="hybridMultilevel"/>
    <w:tmpl w:val="4DCAB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675DAC"/>
    <w:multiLevelType w:val="hybridMultilevel"/>
    <w:tmpl w:val="D400A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311023"/>
    <w:multiLevelType w:val="hybridMultilevel"/>
    <w:tmpl w:val="A8622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4340F0"/>
    <w:multiLevelType w:val="multilevel"/>
    <w:tmpl w:val="98C41F5A"/>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857232453">
    <w:abstractNumId w:val="24"/>
  </w:num>
  <w:num w:numId="2" w16cid:durableId="1816992457">
    <w:abstractNumId w:val="11"/>
  </w:num>
  <w:num w:numId="3" w16cid:durableId="109128686">
    <w:abstractNumId w:val="19"/>
  </w:num>
  <w:num w:numId="4" w16cid:durableId="791484302">
    <w:abstractNumId w:val="4"/>
  </w:num>
  <w:num w:numId="5" w16cid:durableId="1180198751">
    <w:abstractNumId w:val="8"/>
  </w:num>
  <w:num w:numId="6" w16cid:durableId="1931161960">
    <w:abstractNumId w:val="7"/>
  </w:num>
  <w:num w:numId="7" w16cid:durableId="1512717070">
    <w:abstractNumId w:val="10"/>
  </w:num>
  <w:num w:numId="8" w16cid:durableId="1417895211">
    <w:abstractNumId w:val="1"/>
  </w:num>
  <w:num w:numId="9" w16cid:durableId="1919974823">
    <w:abstractNumId w:val="31"/>
  </w:num>
  <w:num w:numId="10" w16cid:durableId="287593487">
    <w:abstractNumId w:val="0"/>
  </w:num>
  <w:num w:numId="11" w16cid:durableId="381759914">
    <w:abstractNumId w:val="30"/>
  </w:num>
  <w:num w:numId="12" w16cid:durableId="1961298080">
    <w:abstractNumId w:val="5"/>
  </w:num>
  <w:num w:numId="13" w16cid:durableId="633028859">
    <w:abstractNumId w:val="2"/>
  </w:num>
  <w:num w:numId="14" w16cid:durableId="352416599">
    <w:abstractNumId w:val="9"/>
  </w:num>
  <w:num w:numId="15" w16cid:durableId="797337678">
    <w:abstractNumId w:val="16"/>
  </w:num>
  <w:num w:numId="16" w16cid:durableId="1687318102">
    <w:abstractNumId w:val="3"/>
  </w:num>
  <w:num w:numId="17" w16cid:durableId="340207447">
    <w:abstractNumId w:val="21"/>
  </w:num>
  <w:num w:numId="18" w16cid:durableId="1904829932">
    <w:abstractNumId w:val="27"/>
  </w:num>
  <w:num w:numId="19" w16cid:durableId="460727400">
    <w:abstractNumId w:val="29"/>
  </w:num>
  <w:num w:numId="20" w16cid:durableId="1608733722">
    <w:abstractNumId w:val="12"/>
  </w:num>
  <w:num w:numId="21" w16cid:durableId="998539151">
    <w:abstractNumId w:val="28"/>
  </w:num>
  <w:num w:numId="22" w16cid:durableId="351960697">
    <w:abstractNumId w:val="17"/>
  </w:num>
  <w:num w:numId="23" w16cid:durableId="581179287">
    <w:abstractNumId w:val="18"/>
  </w:num>
  <w:num w:numId="24" w16cid:durableId="188108565">
    <w:abstractNumId w:val="6"/>
  </w:num>
  <w:num w:numId="25" w16cid:durableId="1421178188">
    <w:abstractNumId w:val="13"/>
  </w:num>
  <w:num w:numId="26" w16cid:durableId="228737293">
    <w:abstractNumId w:val="25"/>
  </w:num>
  <w:num w:numId="27" w16cid:durableId="1784499679">
    <w:abstractNumId w:val="14"/>
  </w:num>
  <w:num w:numId="28" w16cid:durableId="30570516">
    <w:abstractNumId w:val="26"/>
  </w:num>
  <w:num w:numId="29" w16cid:durableId="350571376">
    <w:abstractNumId w:val="23"/>
  </w:num>
  <w:num w:numId="30" w16cid:durableId="343241369">
    <w:abstractNumId w:val="15"/>
  </w:num>
  <w:num w:numId="31" w16cid:durableId="52704593">
    <w:abstractNumId w:val="22"/>
  </w:num>
  <w:num w:numId="32" w16cid:durableId="72626469">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FAA"/>
    <w:rsid w:val="0000089B"/>
    <w:rsid w:val="00001B79"/>
    <w:rsid w:val="00002E7C"/>
    <w:rsid w:val="00002F2F"/>
    <w:rsid w:val="0000395D"/>
    <w:rsid w:val="00004712"/>
    <w:rsid w:val="000048AA"/>
    <w:rsid w:val="000054DC"/>
    <w:rsid w:val="00005516"/>
    <w:rsid w:val="00005BDF"/>
    <w:rsid w:val="00006E80"/>
    <w:rsid w:val="00006F76"/>
    <w:rsid w:val="00011B73"/>
    <w:rsid w:val="00011F93"/>
    <w:rsid w:val="000120C4"/>
    <w:rsid w:val="00012C11"/>
    <w:rsid w:val="00012FCE"/>
    <w:rsid w:val="0001348C"/>
    <w:rsid w:val="0001581D"/>
    <w:rsid w:val="00016D1D"/>
    <w:rsid w:val="00020A19"/>
    <w:rsid w:val="000218B8"/>
    <w:rsid w:val="000222BD"/>
    <w:rsid w:val="000229AC"/>
    <w:rsid w:val="00023163"/>
    <w:rsid w:val="00023518"/>
    <w:rsid w:val="000244AD"/>
    <w:rsid w:val="0002475F"/>
    <w:rsid w:val="000251C0"/>
    <w:rsid w:val="00026473"/>
    <w:rsid w:val="000273D8"/>
    <w:rsid w:val="000275FC"/>
    <w:rsid w:val="00030314"/>
    <w:rsid w:val="00032D4C"/>
    <w:rsid w:val="00033281"/>
    <w:rsid w:val="000356B1"/>
    <w:rsid w:val="00035FAF"/>
    <w:rsid w:val="00036FD1"/>
    <w:rsid w:val="0004029A"/>
    <w:rsid w:val="00041210"/>
    <w:rsid w:val="0004158A"/>
    <w:rsid w:val="00041711"/>
    <w:rsid w:val="0004270F"/>
    <w:rsid w:val="00042AC4"/>
    <w:rsid w:val="00043F48"/>
    <w:rsid w:val="000441D7"/>
    <w:rsid w:val="00044AF5"/>
    <w:rsid w:val="000453D9"/>
    <w:rsid w:val="00045E51"/>
    <w:rsid w:val="00046536"/>
    <w:rsid w:val="00046BCF"/>
    <w:rsid w:val="000474E3"/>
    <w:rsid w:val="000474F7"/>
    <w:rsid w:val="00047E52"/>
    <w:rsid w:val="00051377"/>
    <w:rsid w:val="00052115"/>
    <w:rsid w:val="00052A71"/>
    <w:rsid w:val="00053605"/>
    <w:rsid w:val="000542D1"/>
    <w:rsid w:val="000556DA"/>
    <w:rsid w:val="00055865"/>
    <w:rsid w:val="000558E9"/>
    <w:rsid w:val="00055CD6"/>
    <w:rsid w:val="0005616D"/>
    <w:rsid w:val="00057CED"/>
    <w:rsid w:val="0006034E"/>
    <w:rsid w:val="000609B7"/>
    <w:rsid w:val="00062B53"/>
    <w:rsid w:val="00063783"/>
    <w:rsid w:val="0006577A"/>
    <w:rsid w:val="00066536"/>
    <w:rsid w:val="000667B2"/>
    <w:rsid w:val="00066BD4"/>
    <w:rsid w:val="00071792"/>
    <w:rsid w:val="00072580"/>
    <w:rsid w:val="000725AB"/>
    <w:rsid w:val="000728A2"/>
    <w:rsid w:val="00072DDE"/>
    <w:rsid w:val="000734FB"/>
    <w:rsid w:val="00073765"/>
    <w:rsid w:val="00076374"/>
    <w:rsid w:val="000816D6"/>
    <w:rsid w:val="00082D24"/>
    <w:rsid w:val="0008347C"/>
    <w:rsid w:val="000841F1"/>
    <w:rsid w:val="00084C4A"/>
    <w:rsid w:val="00085CDF"/>
    <w:rsid w:val="00087D68"/>
    <w:rsid w:val="0009040E"/>
    <w:rsid w:val="00091924"/>
    <w:rsid w:val="000924FE"/>
    <w:rsid w:val="000929A6"/>
    <w:rsid w:val="00093C46"/>
    <w:rsid w:val="00093C59"/>
    <w:rsid w:val="00095F21"/>
    <w:rsid w:val="00096380"/>
    <w:rsid w:val="00096488"/>
    <w:rsid w:val="00097409"/>
    <w:rsid w:val="00097E08"/>
    <w:rsid w:val="00097F17"/>
    <w:rsid w:val="000A0CEE"/>
    <w:rsid w:val="000A137F"/>
    <w:rsid w:val="000A284F"/>
    <w:rsid w:val="000A2B79"/>
    <w:rsid w:val="000A336D"/>
    <w:rsid w:val="000A4377"/>
    <w:rsid w:val="000A4F21"/>
    <w:rsid w:val="000A5098"/>
    <w:rsid w:val="000A532D"/>
    <w:rsid w:val="000A743D"/>
    <w:rsid w:val="000B1146"/>
    <w:rsid w:val="000B3768"/>
    <w:rsid w:val="000B3B0C"/>
    <w:rsid w:val="000B4664"/>
    <w:rsid w:val="000B4ABF"/>
    <w:rsid w:val="000B4D30"/>
    <w:rsid w:val="000B5015"/>
    <w:rsid w:val="000B52D8"/>
    <w:rsid w:val="000B5E53"/>
    <w:rsid w:val="000B63E6"/>
    <w:rsid w:val="000B788F"/>
    <w:rsid w:val="000B79E9"/>
    <w:rsid w:val="000B7C66"/>
    <w:rsid w:val="000C0EC8"/>
    <w:rsid w:val="000C1E43"/>
    <w:rsid w:val="000C336A"/>
    <w:rsid w:val="000C3831"/>
    <w:rsid w:val="000C4137"/>
    <w:rsid w:val="000C43AD"/>
    <w:rsid w:val="000C4DB7"/>
    <w:rsid w:val="000C4EB2"/>
    <w:rsid w:val="000C530C"/>
    <w:rsid w:val="000C6DFA"/>
    <w:rsid w:val="000D14A5"/>
    <w:rsid w:val="000D15B2"/>
    <w:rsid w:val="000D1BCC"/>
    <w:rsid w:val="000D3DD3"/>
    <w:rsid w:val="000D4E36"/>
    <w:rsid w:val="000D642D"/>
    <w:rsid w:val="000D6E21"/>
    <w:rsid w:val="000D7857"/>
    <w:rsid w:val="000E06C0"/>
    <w:rsid w:val="000E06E9"/>
    <w:rsid w:val="000E5937"/>
    <w:rsid w:val="000E5E12"/>
    <w:rsid w:val="000E62FE"/>
    <w:rsid w:val="000E65DC"/>
    <w:rsid w:val="000E7F87"/>
    <w:rsid w:val="000F1300"/>
    <w:rsid w:val="000F1338"/>
    <w:rsid w:val="000F2892"/>
    <w:rsid w:val="000F3743"/>
    <w:rsid w:val="000F3D8C"/>
    <w:rsid w:val="000F3F38"/>
    <w:rsid w:val="000F643D"/>
    <w:rsid w:val="000F75DF"/>
    <w:rsid w:val="00100C1E"/>
    <w:rsid w:val="00101307"/>
    <w:rsid w:val="00101A85"/>
    <w:rsid w:val="00101E1D"/>
    <w:rsid w:val="001024C3"/>
    <w:rsid w:val="0010264D"/>
    <w:rsid w:val="001027A5"/>
    <w:rsid w:val="0010289B"/>
    <w:rsid w:val="00102A08"/>
    <w:rsid w:val="001030F4"/>
    <w:rsid w:val="00103467"/>
    <w:rsid w:val="00104019"/>
    <w:rsid w:val="0010472D"/>
    <w:rsid w:val="00105029"/>
    <w:rsid w:val="00105441"/>
    <w:rsid w:val="00105BFA"/>
    <w:rsid w:val="00112645"/>
    <w:rsid w:val="00112BB6"/>
    <w:rsid w:val="00112DB2"/>
    <w:rsid w:val="00113829"/>
    <w:rsid w:val="00113B16"/>
    <w:rsid w:val="00113ED9"/>
    <w:rsid w:val="00115D9E"/>
    <w:rsid w:val="001161E4"/>
    <w:rsid w:val="00116497"/>
    <w:rsid w:val="00116CED"/>
    <w:rsid w:val="00116E9A"/>
    <w:rsid w:val="00116F0D"/>
    <w:rsid w:val="00117B1B"/>
    <w:rsid w:val="00117E0A"/>
    <w:rsid w:val="001201F7"/>
    <w:rsid w:val="00120D7F"/>
    <w:rsid w:val="00121F19"/>
    <w:rsid w:val="0012216D"/>
    <w:rsid w:val="00122796"/>
    <w:rsid w:val="00122AE5"/>
    <w:rsid w:val="00122F0F"/>
    <w:rsid w:val="00123A9C"/>
    <w:rsid w:val="00124B80"/>
    <w:rsid w:val="0012507D"/>
    <w:rsid w:val="00125A26"/>
    <w:rsid w:val="00125A65"/>
    <w:rsid w:val="0012635E"/>
    <w:rsid w:val="001264EE"/>
    <w:rsid w:val="00127288"/>
    <w:rsid w:val="00127C40"/>
    <w:rsid w:val="00130D6B"/>
    <w:rsid w:val="00130E16"/>
    <w:rsid w:val="00130F21"/>
    <w:rsid w:val="001311A5"/>
    <w:rsid w:val="001341EE"/>
    <w:rsid w:val="00135E2A"/>
    <w:rsid w:val="00136267"/>
    <w:rsid w:val="00137350"/>
    <w:rsid w:val="001406DC"/>
    <w:rsid w:val="00140C19"/>
    <w:rsid w:val="0014132B"/>
    <w:rsid w:val="00143DDF"/>
    <w:rsid w:val="00144FE7"/>
    <w:rsid w:val="0014554E"/>
    <w:rsid w:val="00145684"/>
    <w:rsid w:val="00146638"/>
    <w:rsid w:val="00146D2D"/>
    <w:rsid w:val="0014719F"/>
    <w:rsid w:val="001472A8"/>
    <w:rsid w:val="00147D09"/>
    <w:rsid w:val="0015050B"/>
    <w:rsid w:val="00152BB6"/>
    <w:rsid w:val="00153116"/>
    <w:rsid w:val="0015321E"/>
    <w:rsid w:val="0015326D"/>
    <w:rsid w:val="0015376F"/>
    <w:rsid w:val="00153AB6"/>
    <w:rsid w:val="00153D50"/>
    <w:rsid w:val="001540EE"/>
    <w:rsid w:val="00154823"/>
    <w:rsid w:val="0015542C"/>
    <w:rsid w:val="00155686"/>
    <w:rsid w:val="00155A44"/>
    <w:rsid w:val="0015675A"/>
    <w:rsid w:val="00156CCE"/>
    <w:rsid w:val="00156E23"/>
    <w:rsid w:val="0015770C"/>
    <w:rsid w:val="001608BC"/>
    <w:rsid w:val="00160D79"/>
    <w:rsid w:val="001614E0"/>
    <w:rsid w:val="001616D5"/>
    <w:rsid w:val="001621E2"/>
    <w:rsid w:val="00162602"/>
    <w:rsid w:val="00163756"/>
    <w:rsid w:val="00163937"/>
    <w:rsid w:val="00163F3C"/>
    <w:rsid w:val="00164531"/>
    <w:rsid w:val="0016494A"/>
    <w:rsid w:val="00165059"/>
    <w:rsid w:val="00165507"/>
    <w:rsid w:val="0016594B"/>
    <w:rsid w:val="00165E20"/>
    <w:rsid w:val="00165E57"/>
    <w:rsid w:val="00166541"/>
    <w:rsid w:val="001667BF"/>
    <w:rsid w:val="00166BFE"/>
    <w:rsid w:val="00166E89"/>
    <w:rsid w:val="00167A73"/>
    <w:rsid w:val="00170454"/>
    <w:rsid w:val="00171BD8"/>
    <w:rsid w:val="00174774"/>
    <w:rsid w:val="00175C33"/>
    <w:rsid w:val="00176206"/>
    <w:rsid w:val="001763B0"/>
    <w:rsid w:val="0017653E"/>
    <w:rsid w:val="00176CCA"/>
    <w:rsid w:val="00177098"/>
    <w:rsid w:val="0017727C"/>
    <w:rsid w:val="0018048D"/>
    <w:rsid w:val="00181262"/>
    <w:rsid w:val="00181A4C"/>
    <w:rsid w:val="00182B01"/>
    <w:rsid w:val="00182FDD"/>
    <w:rsid w:val="00183C51"/>
    <w:rsid w:val="001840D2"/>
    <w:rsid w:val="00185C1F"/>
    <w:rsid w:val="00186B2A"/>
    <w:rsid w:val="00187131"/>
    <w:rsid w:val="0018739A"/>
    <w:rsid w:val="00187D78"/>
    <w:rsid w:val="00190BE8"/>
    <w:rsid w:val="00192264"/>
    <w:rsid w:val="0019313D"/>
    <w:rsid w:val="00193C41"/>
    <w:rsid w:val="00194393"/>
    <w:rsid w:val="001946A3"/>
    <w:rsid w:val="001955C6"/>
    <w:rsid w:val="001958A7"/>
    <w:rsid w:val="001963CC"/>
    <w:rsid w:val="001966D7"/>
    <w:rsid w:val="00196FF4"/>
    <w:rsid w:val="00197397"/>
    <w:rsid w:val="00197F90"/>
    <w:rsid w:val="001A02E5"/>
    <w:rsid w:val="001A0E19"/>
    <w:rsid w:val="001A0E23"/>
    <w:rsid w:val="001A118E"/>
    <w:rsid w:val="001A28B6"/>
    <w:rsid w:val="001A3191"/>
    <w:rsid w:val="001A48DF"/>
    <w:rsid w:val="001A60D1"/>
    <w:rsid w:val="001A7996"/>
    <w:rsid w:val="001B070D"/>
    <w:rsid w:val="001B095E"/>
    <w:rsid w:val="001B09C9"/>
    <w:rsid w:val="001B2EF5"/>
    <w:rsid w:val="001B36F4"/>
    <w:rsid w:val="001B415D"/>
    <w:rsid w:val="001B446E"/>
    <w:rsid w:val="001B4545"/>
    <w:rsid w:val="001B516E"/>
    <w:rsid w:val="001B7C60"/>
    <w:rsid w:val="001C0579"/>
    <w:rsid w:val="001C2144"/>
    <w:rsid w:val="001C3032"/>
    <w:rsid w:val="001C304A"/>
    <w:rsid w:val="001C44FE"/>
    <w:rsid w:val="001C4B61"/>
    <w:rsid w:val="001C4D2E"/>
    <w:rsid w:val="001C58BD"/>
    <w:rsid w:val="001C5CCB"/>
    <w:rsid w:val="001C7A12"/>
    <w:rsid w:val="001C7E35"/>
    <w:rsid w:val="001D007B"/>
    <w:rsid w:val="001D0C6A"/>
    <w:rsid w:val="001D1EC3"/>
    <w:rsid w:val="001D2CB5"/>
    <w:rsid w:val="001D43EB"/>
    <w:rsid w:val="001D4520"/>
    <w:rsid w:val="001D48F1"/>
    <w:rsid w:val="001D4B56"/>
    <w:rsid w:val="001D72A0"/>
    <w:rsid w:val="001D7D0B"/>
    <w:rsid w:val="001D7EC3"/>
    <w:rsid w:val="001E0064"/>
    <w:rsid w:val="001E01FF"/>
    <w:rsid w:val="001E1179"/>
    <w:rsid w:val="001E215C"/>
    <w:rsid w:val="001E222C"/>
    <w:rsid w:val="001E25F9"/>
    <w:rsid w:val="001E367B"/>
    <w:rsid w:val="001E3C06"/>
    <w:rsid w:val="001E4CB6"/>
    <w:rsid w:val="001E59ED"/>
    <w:rsid w:val="001E5EBD"/>
    <w:rsid w:val="001E6118"/>
    <w:rsid w:val="001E7523"/>
    <w:rsid w:val="001E7581"/>
    <w:rsid w:val="001E76EE"/>
    <w:rsid w:val="001F0037"/>
    <w:rsid w:val="001F00B6"/>
    <w:rsid w:val="001F04EB"/>
    <w:rsid w:val="001F0AC5"/>
    <w:rsid w:val="001F0BE9"/>
    <w:rsid w:val="001F0EEF"/>
    <w:rsid w:val="001F1564"/>
    <w:rsid w:val="001F2174"/>
    <w:rsid w:val="001F2820"/>
    <w:rsid w:val="001F307A"/>
    <w:rsid w:val="001F36BC"/>
    <w:rsid w:val="001F3A6E"/>
    <w:rsid w:val="001F4D5D"/>
    <w:rsid w:val="001F4E19"/>
    <w:rsid w:val="001F7765"/>
    <w:rsid w:val="001F77DA"/>
    <w:rsid w:val="0020044F"/>
    <w:rsid w:val="00200576"/>
    <w:rsid w:val="002024B2"/>
    <w:rsid w:val="00202D79"/>
    <w:rsid w:val="00203F05"/>
    <w:rsid w:val="00203F83"/>
    <w:rsid w:val="00205CAB"/>
    <w:rsid w:val="00205D2F"/>
    <w:rsid w:val="00206044"/>
    <w:rsid w:val="00206A13"/>
    <w:rsid w:val="00206CAF"/>
    <w:rsid w:val="0021056C"/>
    <w:rsid w:val="00212898"/>
    <w:rsid w:val="00212FE0"/>
    <w:rsid w:val="002133A4"/>
    <w:rsid w:val="002138FE"/>
    <w:rsid w:val="00214655"/>
    <w:rsid w:val="00215E8F"/>
    <w:rsid w:val="002166FD"/>
    <w:rsid w:val="0021730E"/>
    <w:rsid w:val="00217AD9"/>
    <w:rsid w:val="002210E3"/>
    <w:rsid w:val="00221990"/>
    <w:rsid w:val="00221A93"/>
    <w:rsid w:val="00222DBB"/>
    <w:rsid w:val="00222FFD"/>
    <w:rsid w:val="00223B9E"/>
    <w:rsid w:val="00223C12"/>
    <w:rsid w:val="002256ED"/>
    <w:rsid w:val="0023061D"/>
    <w:rsid w:val="00230C53"/>
    <w:rsid w:val="00230D45"/>
    <w:rsid w:val="0023199F"/>
    <w:rsid w:val="002322BB"/>
    <w:rsid w:val="002348FB"/>
    <w:rsid w:val="00234972"/>
    <w:rsid w:val="0023557A"/>
    <w:rsid w:val="0023674F"/>
    <w:rsid w:val="00237C1B"/>
    <w:rsid w:val="00237D18"/>
    <w:rsid w:val="00237DC6"/>
    <w:rsid w:val="00242302"/>
    <w:rsid w:val="00242496"/>
    <w:rsid w:val="002426CC"/>
    <w:rsid w:val="00243E93"/>
    <w:rsid w:val="00244B90"/>
    <w:rsid w:val="00246B1A"/>
    <w:rsid w:val="00246CAC"/>
    <w:rsid w:val="00247A5D"/>
    <w:rsid w:val="00250A35"/>
    <w:rsid w:val="00251254"/>
    <w:rsid w:val="00251CB2"/>
    <w:rsid w:val="00252B4C"/>
    <w:rsid w:val="00252BAA"/>
    <w:rsid w:val="00252DEC"/>
    <w:rsid w:val="00253DC0"/>
    <w:rsid w:val="002548D1"/>
    <w:rsid w:val="002563CE"/>
    <w:rsid w:val="00256FCF"/>
    <w:rsid w:val="00257E6D"/>
    <w:rsid w:val="00261265"/>
    <w:rsid w:val="00261841"/>
    <w:rsid w:val="00262E96"/>
    <w:rsid w:val="00263032"/>
    <w:rsid w:val="0026324A"/>
    <w:rsid w:val="002636C9"/>
    <w:rsid w:val="00263C02"/>
    <w:rsid w:val="00266189"/>
    <w:rsid w:val="0027199A"/>
    <w:rsid w:val="00272570"/>
    <w:rsid w:val="002725F6"/>
    <w:rsid w:val="00272663"/>
    <w:rsid w:val="0027283B"/>
    <w:rsid w:val="0027293E"/>
    <w:rsid w:val="00275178"/>
    <w:rsid w:val="0027546F"/>
    <w:rsid w:val="00275B1C"/>
    <w:rsid w:val="00276AC7"/>
    <w:rsid w:val="002771FB"/>
    <w:rsid w:val="0028019B"/>
    <w:rsid w:val="00282029"/>
    <w:rsid w:val="00282870"/>
    <w:rsid w:val="00282E73"/>
    <w:rsid w:val="002839FF"/>
    <w:rsid w:val="00283CAB"/>
    <w:rsid w:val="00284412"/>
    <w:rsid w:val="0028495D"/>
    <w:rsid w:val="00285227"/>
    <w:rsid w:val="0028525A"/>
    <w:rsid w:val="002866B4"/>
    <w:rsid w:val="00287D48"/>
    <w:rsid w:val="00287EA7"/>
    <w:rsid w:val="002916FF"/>
    <w:rsid w:val="0029246B"/>
    <w:rsid w:val="0029274A"/>
    <w:rsid w:val="00294FA2"/>
    <w:rsid w:val="002953FF"/>
    <w:rsid w:val="00297322"/>
    <w:rsid w:val="00297F0E"/>
    <w:rsid w:val="002A0154"/>
    <w:rsid w:val="002A080D"/>
    <w:rsid w:val="002A29EB"/>
    <w:rsid w:val="002A34B6"/>
    <w:rsid w:val="002A3FEF"/>
    <w:rsid w:val="002A4560"/>
    <w:rsid w:val="002A5008"/>
    <w:rsid w:val="002A56DB"/>
    <w:rsid w:val="002A5D78"/>
    <w:rsid w:val="002A7891"/>
    <w:rsid w:val="002B10FB"/>
    <w:rsid w:val="002B1204"/>
    <w:rsid w:val="002B2256"/>
    <w:rsid w:val="002B23E9"/>
    <w:rsid w:val="002B2A75"/>
    <w:rsid w:val="002B51B7"/>
    <w:rsid w:val="002B5291"/>
    <w:rsid w:val="002B54A6"/>
    <w:rsid w:val="002B620B"/>
    <w:rsid w:val="002B67B8"/>
    <w:rsid w:val="002B6E04"/>
    <w:rsid w:val="002C01C8"/>
    <w:rsid w:val="002C1060"/>
    <w:rsid w:val="002C32A4"/>
    <w:rsid w:val="002C3A12"/>
    <w:rsid w:val="002C47AE"/>
    <w:rsid w:val="002C55B9"/>
    <w:rsid w:val="002C72D4"/>
    <w:rsid w:val="002C74AF"/>
    <w:rsid w:val="002D032D"/>
    <w:rsid w:val="002D0AF7"/>
    <w:rsid w:val="002D0D3D"/>
    <w:rsid w:val="002D123D"/>
    <w:rsid w:val="002D2F95"/>
    <w:rsid w:val="002D4378"/>
    <w:rsid w:val="002D592A"/>
    <w:rsid w:val="002D6038"/>
    <w:rsid w:val="002E122C"/>
    <w:rsid w:val="002E177D"/>
    <w:rsid w:val="002E33A6"/>
    <w:rsid w:val="002E382C"/>
    <w:rsid w:val="002E4E4C"/>
    <w:rsid w:val="002E61F4"/>
    <w:rsid w:val="002E6A4F"/>
    <w:rsid w:val="002E6AC6"/>
    <w:rsid w:val="002E756B"/>
    <w:rsid w:val="002F3EE9"/>
    <w:rsid w:val="002F42F2"/>
    <w:rsid w:val="002F4376"/>
    <w:rsid w:val="002F4A5C"/>
    <w:rsid w:val="002F618D"/>
    <w:rsid w:val="002F6D7C"/>
    <w:rsid w:val="002F7C54"/>
    <w:rsid w:val="002F7DC3"/>
    <w:rsid w:val="0030195F"/>
    <w:rsid w:val="00302FE0"/>
    <w:rsid w:val="00303593"/>
    <w:rsid w:val="00303BDE"/>
    <w:rsid w:val="00306485"/>
    <w:rsid w:val="0030661C"/>
    <w:rsid w:val="00307414"/>
    <w:rsid w:val="003076BA"/>
    <w:rsid w:val="00307F76"/>
    <w:rsid w:val="0031037B"/>
    <w:rsid w:val="0031076F"/>
    <w:rsid w:val="003115BB"/>
    <w:rsid w:val="00311943"/>
    <w:rsid w:val="003128BC"/>
    <w:rsid w:val="00312DF1"/>
    <w:rsid w:val="00313443"/>
    <w:rsid w:val="00313B32"/>
    <w:rsid w:val="003153BD"/>
    <w:rsid w:val="0031560F"/>
    <w:rsid w:val="00315A99"/>
    <w:rsid w:val="0031604E"/>
    <w:rsid w:val="00316D0C"/>
    <w:rsid w:val="003173D4"/>
    <w:rsid w:val="00317B73"/>
    <w:rsid w:val="00320333"/>
    <w:rsid w:val="00320F30"/>
    <w:rsid w:val="0032115D"/>
    <w:rsid w:val="00321FBB"/>
    <w:rsid w:val="003228FD"/>
    <w:rsid w:val="00322C1D"/>
    <w:rsid w:val="0032384B"/>
    <w:rsid w:val="003247F8"/>
    <w:rsid w:val="00325128"/>
    <w:rsid w:val="00326B73"/>
    <w:rsid w:val="00326D8E"/>
    <w:rsid w:val="00327182"/>
    <w:rsid w:val="00327381"/>
    <w:rsid w:val="003278CA"/>
    <w:rsid w:val="003313EA"/>
    <w:rsid w:val="00332240"/>
    <w:rsid w:val="003334EB"/>
    <w:rsid w:val="00333693"/>
    <w:rsid w:val="00333FAA"/>
    <w:rsid w:val="00334465"/>
    <w:rsid w:val="00334D88"/>
    <w:rsid w:val="00335134"/>
    <w:rsid w:val="0033519B"/>
    <w:rsid w:val="003355D7"/>
    <w:rsid w:val="00335B1F"/>
    <w:rsid w:val="003360BD"/>
    <w:rsid w:val="00337D36"/>
    <w:rsid w:val="0034072B"/>
    <w:rsid w:val="00340D23"/>
    <w:rsid w:val="00340EB4"/>
    <w:rsid w:val="00341DA4"/>
    <w:rsid w:val="003430E5"/>
    <w:rsid w:val="0034466C"/>
    <w:rsid w:val="003447A4"/>
    <w:rsid w:val="00346457"/>
    <w:rsid w:val="0035338D"/>
    <w:rsid w:val="00353BC8"/>
    <w:rsid w:val="003557FC"/>
    <w:rsid w:val="00356009"/>
    <w:rsid w:val="003575C2"/>
    <w:rsid w:val="0036099C"/>
    <w:rsid w:val="003618E0"/>
    <w:rsid w:val="00361A0F"/>
    <w:rsid w:val="0036201C"/>
    <w:rsid w:val="0036309C"/>
    <w:rsid w:val="003637D9"/>
    <w:rsid w:val="00365639"/>
    <w:rsid w:val="00366FCE"/>
    <w:rsid w:val="00371142"/>
    <w:rsid w:val="003711D0"/>
    <w:rsid w:val="0037178E"/>
    <w:rsid w:val="00371E16"/>
    <w:rsid w:val="00373869"/>
    <w:rsid w:val="00373E54"/>
    <w:rsid w:val="00374285"/>
    <w:rsid w:val="00374E1E"/>
    <w:rsid w:val="00374EE1"/>
    <w:rsid w:val="00376768"/>
    <w:rsid w:val="003811EB"/>
    <w:rsid w:val="00382B88"/>
    <w:rsid w:val="00382DBD"/>
    <w:rsid w:val="00384167"/>
    <w:rsid w:val="0038452C"/>
    <w:rsid w:val="003854CE"/>
    <w:rsid w:val="00385BAB"/>
    <w:rsid w:val="00385FE3"/>
    <w:rsid w:val="0038701A"/>
    <w:rsid w:val="00387967"/>
    <w:rsid w:val="003908AE"/>
    <w:rsid w:val="0039147D"/>
    <w:rsid w:val="00391594"/>
    <w:rsid w:val="003931F3"/>
    <w:rsid w:val="00393434"/>
    <w:rsid w:val="003945A9"/>
    <w:rsid w:val="003949C6"/>
    <w:rsid w:val="00394D1A"/>
    <w:rsid w:val="00396D97"/>
    <w:rsid w:val="003970D2"/>
    <w:rsid w:val="00397191"/>
    <w:rsid w:val="003A040F"/>
    <w:rsid w:val="003A05E2"/>
    <w:rsid w:val="003A0C55"/>
    <w:rsid w:val="003A19ED"/>
    <w:rsid w:val="003A2D09"/>
    <w:rsid w:val="003A318D"/>
    <w:rsid w:val="003A3818"/>
    <w:rsid w:val="003A40AC"/>
    <w:rsid w:val="003A41E0"/>
    <w:rsid w:val="003A49C0"/>
    <w:rsid w:val="003A536F"/>
    <w:rsid w:val="003A5565"/>
    <w:rsid w:val="003A5CE6"/>
    <w:rsid w:val="003A622D"/>
    <w:rsid w:val="003A665B"/>
    <w:rsid w:val="003A66B3"/>
    <w:rsid w:val="003A6BFF"/>
    <w:rsid w:val="003A7894"/>
    <w:rsid w:val="003A78AA"/>
    <w:rsid w:val="003B0A77"/>
    <w:rsid w:val="003B356B"/>
    <w:rsid w:val="003B5ABF"/>
    <w:rsid w:val="003B5DBE"/>
    <w:rsid w:val="003B5FCB"/>
    <w:rsid w:val="003B62E6"/>
    <w:rsid w:val="003B6C60"/>
    <w:rsid w:val="003B7909"/>
    <w:rsid w:val="003C244A"/>
    <w:rsid w:val="003C271D"/>
    <w:rsid w:val="003C3852"/>
    <w:rsid w:val="003C4159"/>
    <w:rsid w:val="003C4E65"/>
    <w:rsid w:val="003C7351"/>
    <w:rsid w:val="003C75E2"/>
    <w:rsid w:val="003D05AF"/>
    <w:rsid w:val="003D1528"/>
    <w:rsid w:val="003D2A57"/>
    <w:rsid w:val="003D3D5E"/>
    <w:rsid w:val="003D4092"/>
    <w:rsid w:val="003D4BE3"/>
    <w:rsid w:val="003D4CDC"/>
    <w:rsid w:val="003D5780"/>
    <w:rsid w:val="003D5F0F"/>
    <w:rsid w:val="003D636E"/>
    <w:rsid w:val="003D69F9"/>
    <w:rsid w:val="003E02F4"/>
    <w:rsid w:val="003E1403"/>
    <w:rsid w:val="003E1444"/>
    <w:rsid w:val="003E17EF"/>
    <w:rsid w:val="003E1F52"/>
    <w:rsid w:val="003E200B"/>
    <w:rsid w:val="003E30E5"/>
    <w:rsid w:val="003E3CEA"/>
    <w:rsid w:val="003E3FC2"/>
    <w:rsid w:val="003E4BF6"/>
    <w:rsid w:val="003E4F61"/>
    <w:rsid w:val="003E6BF0"/>
    <w:rsid w:val="003E70E4"/>
    <w:rsid w:val="003E7578"/>
    <w:rsid w:val="003F04B0"/>
    <w:rsid w:val="003F1471"/>
    <w:rsid w:val="003F14E4"/>
    <w:rsid w:val="003F1B89"/>
    <w:rsid w:val="003F24AE"/>
    <w:rsid w:val="003F2A15"/>
    <w:rsid w:val="003F33C6"/>
    <w:rsid w:val="003F3AFD"/>
    <w:rsid w:val="003F6866"/>
    <w:rsid w:val="00400D04"/>
    <w:rsid w:val="00401282"/>
    <w:rsid w:val="004014D2"/>
    <w:rsid w:val="00401CA7"/>
    <w:rsid w:val="00401DCE"/>
    <w:rsid w:val="00401F9A"/>
    <w:rsid w:val="0040208C"/>
    <w:rsid w:val="00403FC6"/>
    <w:rsid w:val="004043BC"/>
    <w:rsid w:val="004057B8"/>
    <w:rsid w:val="00406BA0"/>
    <w:rsid w:val="00406C9A"/>
    <w:rsid w:val="00406D5B"/>
    <w:rsid w:val="00407231"/>
    <w:rsid w:val="004076C8"/>
    <w:rsid w:val="0041000E"/>
    <w:rsid w:val="00412056"/>
    <w:rsid w:val="0041251D"/>
    <w:rsid w:val="00412E03"/>
    <w:rsid w:val="004135A3"/>
    <w:rsid w:val="004158B9"/>
    <w:rsid w:val="004162B4"/>
    <w:rsid w:val="00416B2C"/>
    <w:rsid w:val="00417412"/>
    <w:rsid w:val="00417709"/>
    <w:rsid w:val="00417F7F"/>
    <w:rsid w:val="00420684"/>
    <w:rsid w:val="004207E3"/>
    <w:rsid w:val="00421A4C"/>
    <w:rsid w:val="00421B9C"/>
    <w:rsid w:val="004223AD"/>
    <w:rsid w:val="004238C2"/>
    <w:rsid w:val="0042511D"/>
    <w:rsid w:val="00426D7F"/>
    <w:rsid w:val="004270E4"/>
    <w:rsid w:val="004300DF"/>
    <w:rsid w:val="00430337"/>
    <w:rsid w:val="0043063A"/>
    <w:rsid w:val="00430940"/>
    <w:rsid w:val="00430D1C"/>
    <w:rsid w:val="00433F1C"/>
    <w:rsid w:val="004346F1"/>
    <w:rsid w:val="00434953"/>
    <w:rsid w:val="00434ACE"/>
    <w:rsid w:val="00434B3B"/>
    <w:rsid w:val="00434B4B"/>
    <w:rsid w:val="004351BF"/>
    <w:rsid w:val="004353CE"/>
    <w:rsid w:val="00435B5D"/>
    <w:rsid w:val="004363F7"/>
    <w:rsid w:val="00436647"/>
    <w:rsid w:val="00436C54"/>
    <w:rsid w:val="00437BF4"/>
    <w:rsid w:val="0044004B"/>
    <w:rsid w:val="004401E0"/>
    <w:rsid w:val="00441DD0"/>
    <w:rsid w:val="00441F8C"/>
    <w:rsid w:val="00442A99"/>
    <w:rsid w:val="0044414A"/>
    <w:rsid w:val="0044525C"/>
    <w:rsid w:val="0044584F"/>
    <w:rsid w:val="00446811"/>
    <w:rsid w:val="0044722C"/>
    <w:rsid w:val="00447E80"/>
    <w:rsid w:val="00447F35"/>
    <w:rsid w:val="004504A0"/>
    <w:rsid w:val="00450981"/>
    <w:rsid w:val="004514E1"/>
    <w:rsid w:val="00454369"/>
    <w:rsid w:val="0045462B"/>
    <w:rsid w:val="00454790"/>
    <w:rsid w:val="004553F1"/>
    <w:rsid w:val="00455792"/>
    <w:rsid w:val="00455DDC"/>
    <w:rsid w:val="00455F88"/>
    <w:rsid w:val="00456371"/>
    <w:rsid w:val="004569EE"/>
    <w:rsid w:val="00456A95"/>
    <w:rsid w:val="00457557"/>
    <w:rsid w:val="004607BC"/>
    <w:rsid w:val="00461DAE"/>
    <w:rsid w:val="00462289"/>
    <w:rsid w:val="00462F0D"/>
    <w:rsid w:val="0046468C"/>
    <w:rsid w:val="00464D16"/>
    <w:rsid w:val="004658C5"/>
    <w:rsid w:val="00466934"/>
    <w:rsid w:val="00466B82"/>
    <w:rsid w:val="00467B1C"/>
    <w:rsid w:val="004708C4"/>
    <w:rsid w:val="00471C1F"/>
    <w:rsid w:val="00471CFB"/>
    <w:rsid w:val="00471EE6"/>
    <w:rsid w:val="00472649"/>
    <w:rsid w:val="004738E4"/>
    <w:rsid w:val="00473ADA"/>
    <w:rsid w:val="00473EB8"/>
    <w:rsid w:val="004759B8"/>
    <w:rsid w:val="0047606A"/>
    <w:rsid w:val="00477415"/>
    <w:rsid w:val="004774D4"/>
    <w:rsid w:val="00480122"/>
    <w:rsid w:val="00480566"/>
    <w:rsid w:val="004809FA"/>
    <w:rsid w:val="00480CA2"/>
    <w:rsid w:val="00481C87"/>
    <w:rsid w:val="004830A7"/>
    <w:rsid w:val="00483D77"/>
    <w:rsid w:val="00484A75"/>
    <w:rsid w:val="0048695F"/>
    <w:rsid w:val="004879CC"/>
    <w:rsid w:val="00490EBB"/>
    <w:rsid w:val="00491582"/>
    <w:rsid w:val="0049163C"/>
    <w:rsid w:val="00493A00"/>
    <w:rsid w:val="00494217"/>
    <w:rsid w:val="00494B35"/>
    <w:rsid w:val="0049593F"/>
    <w:rsid w:val="00495B08"/>
    <w:rsid w:val="004960E6"/>
    <w:rsid w:val="00497400"/>
    <w:rsid w:val="004A0352"/>
    <w:rsid w:val="004A0954"/>
    <w:rsid w:val="004A0F16"/>
    <w:rsid w:val="004A1EE1"/>
    <w:rsid w:val="004A21BA"/>
    <w:rsid w:val="004A2441"/>
    <w:rsid w:val="004A25EF"/>
    <w:rsid w:val="004A3913"/>
    <w:rsid w:val="004A3930"/>
    <w:rsid w:val="004A3B30"/>
    <w:rsid w:val="004A4EAE"/>
    <w:rsid w:val="004A5380"/>
    <w:rsid w:val="004A56F7"/>
    <w:rsid w:val="004A7BCF"/>
    <w:rsid w:val="004B08AE"/>
    <w:rsid w:val="004B0D9B"/>
    <w:rsid w:val="004B1CAE"/>
    <w:rsid w:val="004B1ECE"/>
    <w:rsid w:val="004B2243"/>
    <w:rsid w:val="004B2C1F"/>
    <w:rsid w:val="004B2C6C"/>
    <w:rsid w:val="004B2C7C"/>
    <w:rsid w:val="004B2DE3"/>
    <w:rsid w:val="004B2F67"/>
    <w:rsid w:val="004B3EB6"/>
    <w:rsid w:val="004B46AC"/>
    <w:rsid w:val="004B4967"/>
    <w:rsid w:val="004B57AF"/>
    <w:rsid w:val="004B6077"/>
    <w:rsid w:val="004B6A6A"/>
    <w:rsid w:val="004B78EE"/>
    <w:rsid w:val="004C07F0"/>
    <w:rsid w:val="004C0A99"/>
    <w:rsid w:val="004C1C12"/>
    <w:rsid w:val="004C3BDE"/>
    <w:rsid w:val="004C4138"/>
    <w:rsid w:val="004C4776"/>
    <w:rsid w:val="004C4A75"/>
    <w:rsid w:val="004C571A"/>
    <w:rsid w:val="004C5AB7"/>
    <w:rsid w:val="004C61C9"/>
    <w:rsid w:val="004C6727"/>
    <w:rsid w:val="004C7C8F"/>
    <w:rsid w:val="004D0482"/>
    <w:rsid w:val="004D0B9B"/>
    <w:rsid w:val="004D0D3D"/>
    <w:rsid w:val="004D27CB"/>
    <w:rsid w:val="004D2DA0"/>
    <w:rsid w:val="004D3A93"/>
    <w:rsid w:val="004D418F"/>
    <w:rsid w:val="004D4C2D"/>
    <w:rsid w:val="004D50AE"/>
    <w:rsid w:val="004D55A6"/>
    <w:rsid w:val="004D67FC"/>
    <w:rsid w:val="004E02CD"/>
    <w:rsid w:val="004E0DE2"/>
    <w:rsid w:val="004E0E29"/>
    <w:rsid w:val="004E14A4"/>
    <w:rsid w:val="004E35E0"/>
    <w:rsid w:val="004E3CD0"/>
    <w:rsid w:val="004E4602"/>
    <w:rsid w:val="004E59F0"/>
    <w:rsid w:val="004E6317"/>
    <w:rsid w:val="004E75B6"/>
    <w:rsid w:val="004E7B93"/>
    <w:rsid w:val="004F0529"/>
    <w:rsid w:val="004F0983"/>
    <w:rsid w:val="004F0FAC"/>
    <w:rsid w:val="004F12B0"/>
    <w:rsid w:val="004F2013"/>
    <w:rsid w:val="004F246A"/>
    <w:rsid w:val="004F2F97"/>
    <w:rsid w:val="004F4392"/>
    <w:rsid w:val="004F46E9"/>
    <w:rsid w:val="004F4AC7"/>
    <w:rsid w:val="004F54BD"/>
    <w:rsid w:val="004F56C5"/>
    <w:rsid w:val="004F65CB"/>
    <w:rsid w:val="004F6636"/>
    <w:rsid w:val="004F6875"/>
    <w:rsid w:val="004F74AA"/>
    <w:rsid w:val="00500616"/>
    <w:rsid w:val="00500797"/>
    <w:rsid w:val="00501F6E"/>
    <w:rsid w:val="00502442"/>
    <w:rsid w:val="00502589"/>
    <w:rsid w:val="0050325C"/>
    <w:rsid w:val="005034E1"/>
    <w:rsid w:val="00503850"/>
    <w:rsid w:val="00504628"/>
    <w:rsid w:val="0050498D"/>
    <w:rsid w:val="005050C7"/>
    <w:rsid w:val="00505138"/>
    <w:rsid w:val="00505F30"/>
    <w:rsid w:val="00506185"/>
    <w:rsid w:val="005062FB"/>
    <w:rsid w:val="005071A7"/>
    <w:rsid w:val="00510A86"/>
    <w:rsid w:val="00510AF9"/>
    <w:rsid w:val="00511A1A"/>
    <w:rsid w:val="00511B7F"/>
    <w:rsid w:val="00511E57"/>
    <w:rsid w:val="0051349B"/>
    <w:rsid w:val="00513994"/>
    <w:rsid w:val="00514121"/>
    <w:rsid w:val="005141E9"/>
    <w:rsid w:val="00514638"/>
    <w:rsid w:val="005149FC"/>
    <w:rsid w:val="005160BC"/>
    <w:rsid w:val="00516DEB"/>
    <w:rsid w:val="005173F0"/>
    <w:rsid w:val="00517905"/>
    <w:rsid w:val="005221F7"/>
    <w:rsid w:val="00523749"/>
    <w:rsid w:val="005244BE"/>
    <w:rsid w:val="00524AEA"/>
    <w:rsid w:val="00525467"/>
    <w:rsid w:val="005279ED"/>
    <w:rsid w:val="00527A38"/>
    <w:rsid w:val="00530006"/>
    <w:rsid w:val="0053043C"/>
    <w:rsid w:val="005308FE"/>
    <w:rsid w:val="00531F3E"/>
    <w:rsid w:val="00532452"/>
    <w:rsid w:val="00532655"/>
    <w:rsid w:val="00532692"/>
    <w:rsid w:val="00533173"/>
    <w:rsid w:val="0053362C"/>
    <w:rsid w:val="00533A54"/>
    <w:rsid w:val="00533C25"/>
    <w:rsid w:val="00533D38"/>
    <w:rsid w:val="005349B2"/>
    <w:rsid w:val="005354D0"/>
    <w:rsid w:val="0053632C"/>
    <w:rsid w:val="005373EA"/>
    <w:rsid w:val="00537F3F"/>
    <w:rsid w:val="00540370"/>
    <w:rsid w:val="005410B1"/>
    <w:rsid w:val="005410F6"/>
    <w:rsid w:val="00541353"/>
    <w:rsid w:val="0054172C"/>
    <w:rsid w:val="00542EEB"/>
    <w:rsid w:val="00543DCE"/>
    <w:rsid w:val="00544F23"/>
    <w:rsid w:val="00545766"/>
    <w:rsid w:val="0054590F"/>
    <w:rsid w:val="005459EC"/>
    <w:rsid w:val="00547813"/>
    <w:rsid w:val="00547F73"/>
    <w:rsid w:val="005510C1"/>
    <w:rsid w:val="00551867"/>
    <w:rsid w:val="00551FD6"/>
    <w:rsid w:val="00552F0C"/>
    <w:rsid w:val="00553AC7"/>
    <w:rsid w:val="005552CA"/>
    <w:rsid w:val="00555375"/>
    <w:rsid w:val="00555B90"/>
    <w:rsid w:val="005563BB"/>
    <w:rsid w:val="005564DE"/>
    <w:rsid w:val="00556868"/>
    <w:rsid w:val="0056030C"/>
    <w:rsid w:val="0056116D"/>
    <w:rsid w:val="0056383B"/>
    <w:rsid w:val="00563B48"/>
    <w:rsid w:val="00564855"/>
    <w:rsid w:val="00566732"/>
    <w:rsid w:val="005718B5"/>
    <w:rsid w:val="0057226A"/>
    <w:rsid w:val="00572C56"/>
    <w:rsid w:val="00572DC1"/>
    <w:rsid w:val="00573097"/>
    <w:rsid w:val="00573298"/>
    <w:rsid w:val="005735A8"/>
    <w:rsid w:val="005769B1"/>
    <w:rsid w:val="00576C21"/>
    <w:rsid w:val="005773C3"/>
    <w:rsid w:val="0058066B"/>
    <w:rsid w:val="005808FB"/>
    <w:rsid w:val="00580EA5"/>
    <w:rsid w:val="005811F8"/>
    <w:rsid w:val="005816B0"/>
    <w:rsid w:val="00581D1E"/>
    <w:rsid w:val="00582605"/>
    <w:rsid w:val="005828D0"/>
    <w:rsid w:val="00582DE3"/>
    <w:rsid w:val="00583A22"/>
    <w:rsid w:val="0058484E"/>
    <w:rsid w:val="00584A90"/>
    <w:rsid w:val="00585107"/>
    <w:rsid w:val="0058519A"/>
    <w:rsid w:val="005859B8"/>
    <w:rsid w:val="00585FC5"/>
    <w:rsid w:val="005861BD"/>
    <w:rsid w:val="00587907"/>
    <w:rsid w:val="00591016"/>
    <w:rsid w:val="005923C2"/>
    <w:rsid w:val="005926F4"/>
    <w:rsid w:val="00593423"/>
    <w:rsid w:val="005941D9"/>
    <w:rsid w:val="00594ED2"/>
    <w:rsid w:val="00595088"/>
    <w:rsid w:val="005A1D9A"/>
    <w:rsid w:val="005A2082"/>
    <w:rsid w:val="005A2AA6"/>
    <w:rsid w:val="005A2CD8"/>
    <w:rsid w:val="005A3ED7"/>
    <w:rsid w:val="005A478E"/>
    <w:rsid w:val="005A57BF"/>
    <w:rsid w:val="005A5F93"/>
    <w:rsid w:val="005A64C4"/>
    <w:rsid w:val="005A6616"/>
    <w:rsid w:val="005A6E67"/>
    <w:rsid w:val="005A7468"/>
    <w:rsid w:val="005B0532"/>
    <w:rsid w:val="005B07E2"/>
    <w:rsid w:val="005B12C0"/>
    <w:rsid w:val="005B2AD0"/>
    <w:rsid w:val="005B396B"/>
    <w:rsid w:val="005B3971"/>
    <w:rsid w:val="005B3F67"/>
    <w:rsid w:val="005B5860"/>
    <w:rsid w:val="005B5938"/>
    <w:rsid w:val="005B643D"/>
    <w:rsid w:val="005C00DF"/>
    <w:rsid w:val="005C20D7"/>
    <w:rsid w:val="005C243A"/>
    <w:rsid w:val="005C2444"/>
    <w:rsid w:val="005C3AA1"/>
    <w:rsid w:val="005C4840"/>
    <w:rsid w:val="005C6684"/>
    <w:rsid w:val="005C66E4"/>
    <w:rsid w:val="005C73DC"/>
    <w:rsid w:val="005C7CA8"/>
    <w:rsid w:val="005D009F"/>
    <w:rsid w:val="005D0C52"/>
    <w:rsid w:val="005D1220"/>
    <w:rsid w:val="005D13BB"/>
    <w:rsid w:val="005D1707"/>
    <w:rsid w:val="005D1B39"/>
    <w:rsid w:val="005D3D49"/>
    <w:rsid w:val="005D41FF"/>
    <w:rsid w:val="005D511E"/>
    <w:rsid w:val="005D548F"/>
    <w:rsid w:val="005D57C2"/>
    <w:rsid w:val="005D6C77"/>
    <w:rsid w:val="005D6EF5"/>
    <w:rsid w:val="005D6F8F"/>
    <w:rsid w:val="005D7682"/>
    <w:rsid w:val="005E0163"/>
    <w:rsid w:val="005E0217"/>
    <w:rsid w:val="005E07D5"/>
    <w:rsid w:val="005E09B5"/>
    <w:rsid w:val="005E0CA6"/>
    <w:rsid w:val="005E16E1"/>
    <w:rsid w:val="005E1799"/>
    <w:rsid w:val="005E2982"/>
    <w:rsid w:val="005E3884"/>
    <w:rsid w:val="005E3A10"/>
    <w:rsid w:val="005E4896"/>
    <w:rsid w:val="005E5D4A"/>
    <w:rsid w:val="005E609C"/>
    <w:rsid w:val="005E660E"/>
    <w:rsid w:val="005E6760"/>
    <w:rsid w:val="005E748C"/>
    <w:rsid w:val="005E7509"/>
    <w:rsid w:val="005E7682"/>
    <w:rsid w:val="005E7C85"/>
    <w:rsid w:val="005F0FD3"/>
    <w:rsid w:val="005F1103"/>
    <w:rsid w:val="005F17E3"/>
    <w:rsid w:val="005F3414"/>
    <w:rsid w:val="005F5C75"/>
    <w:rsid w:val="005F65FC"/>
    <w:rsid w:val="005F69E3"/>
    <w:rsid w:val="005F7725"/>
    <w:rsid w:val="0060058C"/>
    <w:rsid w:val="0060058E"/>
    <w:rsid w:val="00600616"/>
    <w:rsid w:val="00600972"/>
    <w:rsid w:val="00600D63"/>
    <w:rsid w:val="00600F78"/>
    <w:rsid w:val="00602FFC"/>
    <w:rsid w:val="0060397E"/>
    <w:rsid w:val="00603CC3"/>
    <w:rsid w:val="00603FEA"/>
    <w:rsid w:val="006043C4"/>
    <w:rsid w:val="00605A4C"/>
    <w:rsid w:val="00605C92"/>
    <w:rsid w:val="00607080"/>
    <w:rsid w:val="00607D1E"/>
    <w:rsid w:val="00607F4A"/>
    <w:rsid w:val="006114C6"/>
    <w:rsid w:val="00611D0E"/>
    <w:rsid w:val="00612DCE"/>
    <w:rsid w:val="00613574"/>
    <w:rsid w:val="00614972"/>
    <w:rsid w:val="00616D66"/>
    <w:rsid w:val="006171F5"/>
    <w:rsid w:val="00617242"/>
    <w:rsid w:val="0061768C"/>
    <w:rsid w:val="00617780"/>
    <w:rsid w:val="0062135D"/>
    <w:rsid w:val="00621AEE"/>
    <w:rsid w:val="0062435B"/>
    <w:rsid w:val="00625419"/>
    <w:rsid w:val="00626595"/>
    <w:rsid w:val="00626D27"/>
    <w:rsid w:val="00627517"/>
    <w:rsid w:val="00627799"/>
    <w:rsid w:val="00630093"/>
    <w:rsid w:val="006323D4"/>
    <w:rsid w:val="00632AC5"/>
    <w:rsid w:val="00632E87"/>
    <w:rsid w:val="0063309F"/>
    <w:rsid w:val="00633243"/>
    <w:rsid w:val="006332DE"/>
    <w:rsid w:val="00633B6D"/>
    <w:rsid w:val="00634E2A"/>
    <w:rsid w:val="006363FC"/>
    <w:rsid w:val="0063668F"/>
    <w:rsid w:val="006411C5"/>
    <w:rsid w:val="0064123B"/>
    <w:rsid w:val="00641513"/>
    <w:rsid w:val="00641A44"/>
    <w:rsid w:val="0064242F"/>
    <w:rsid w:val="00645426"/>
    <w:rsid w:val="00645586"/>
    <w:rsid w:val="0064579D"/>
    <w:rsid w:val="00645B8B"/>
    <w:rsid w:val="00645C63"/>
    <w:rsid w:val="00647366"/>
    <w:rsid w:val="00647569"/>
    <w:rsid w:val="00647D02"/>
    <w:rsid w:val="00650534"/>
    <w:rsid w:val="006523BD"/>
    <w:rsid w:val="0065396F"/>
    <w:rsid w:val="00653B37"/>
    <w:rsid w:val="00653FD2"/>
    <w:rsid w:val="00655044"/>
    <w:rsid w:val="006556C2"/>
    <w:rsid w:val="00655841"/>
    <w:rsid w:val="00655DFC"/>
    <w:rsid w:val="0065706C"/>
    <w:rsid w:val="00657427"/>
    <w:rsid w:val="006574C1"/>
    <w:rsid w:val="00660481"/>
    <w:rsid w:val="0066063E"/>
    <w:rsid w:val="0066087D"/>
    <w:rsid w:val="006617BF"/>
    <w:rsid w:val="00661859"/>
    <w:rsid w:val="00661DB2"/>
    <w:rsid w:val="00663437"/>
    <w:rsid w:val="006635CC"/>
    <w:rsid w:val="006637D8"/>
    <w:rsid w:val="0066447C"/>
    <w:rsid w:val="0066611D"/>
    <w:rsid w:val="00666922"/>
    <w:rsid w:val="00670A0B"/>
    <w:rsid w:val="00670E23"/>
    <w:rsid w:val="00670F17"/>
    <w:rsid w:val="006710C7"/>
    <w:rsid w:val="00671689"/>
    <w:rsid w:val="00671B36"/>
    <w:rsid w:val="006726C2"/>
    <w:rsid w:val="00673105"/>
    <w:rsid w:val="006735A3"/>
    <w:rsid w:val="00673633"/>
    <w:rsid w:val="00673F6A"/>
    <w:rsid w:val="006758FC"/>
    <w:rsid w:val="00676245"/>
    <w:rsid w:val="00676BCC"/>
    <w:rsid w:val="006776A8"/>
    <w:rsid w:val="00680745"/>
    <w:rsid w:val="0068143C"/>
    <w:rsid w:val="00682921"/>
    <w:rsid w:val="00682A83"/>
    <w:rsid w:val="00683270"/>
    <w:rsid w:val="0068335E"/>
    <w:rsid w:val="0068352B"/>
    <w:rsid w:val="00683CE3"/>
    <w:rsid w:val="00685A1F"/>
    <w:rsid w:val="00685FA3"/>
    <w:rsid w:val="00685FB3"/>
    <w:rsid w:val="006879CC"/>
    <w:rsid w:val="006914FB"/>
    <w:rsid w:val="006938F7"/>
    <w:rsid w:val="006940E5"/>
    <w:rsid w:val="00694CB1"/>
    <w:rsid w:val="006955BC"/>
    <w:rsid w:val="00696454"/>
    <w:rsid w:val="00696A83"/>
    <w:rsid w:val="00697696"/>
    <w:rsid w:val="00697F7C"/>
    <w:rsid w:val="006A0858"/>
    <w:rsid w:val="006A181D"/>
    <w:rsid w:val="006A1D5A"/>
    <w:rsid w:val="006A3564"/>
    <w:rsid w:val="006A3FA5"/>
    <w:rsid w:val="006A587E"/>
    <w:rsid w:val="006A63A2"/>
    <w:rsid w:val="006A6E4E"/>
    <w:rsid w:val="006B047C"/>
    <w:rsid w:val="006B0CBD"/>
    <w:rsid w:val="006B27AA"/>
    <w:rsid w:val="006B329E"/>
    <w:rsid w:val="006B36A7"/>
    <w:rsid w:val="006B36FD"/>
    <w:rsid w:val="006B389B"/>
    <w:rsid w:val="006B5426"/>
    <w:rsid w:val="006B6698"/>
    <w:rsid w:val="006C0A9C"/>
    <w:rsid w:val="006C13AC"/>
    <w:rsid w:val="006C13F8"/>
    <w:rsid w:val="006C16FB"/>
    <w:rsid w:val="006C5566"/>
    <w:rsid w:val="006C580A"/>
    <w:rsid w:val="006C5A00"/>
    <w:rsid w:val="006C6F72"/>
    <w:rsid w:val="006D0720"/>
    <w:rsid w:val="006D19EC"/>
    <w:rsid w:val="006D1E69"/>
    <w:rsid w:val="006D2E11"/>
    <w:rsid w:val="006D58CE"/>
    <w:rsid w:val="006D673C"/>
    <w:rsid w:val="006D6A9C"/>
    <w:rsid w:val="006E1A3D"/>
    <w:rsid w:val="006E1DD8"/>
    <w:rsid w:val="006E24E7"/>
    <w:rsid w:val="006E26E7"/>
    <w:rsid w:val="006E2F16"/>
    <w:rsid w:val="006E35E4"/>
    <w:rsid w:val="006E5034"/>
    <w:rsid w:val="006E5348"/>
    <w:rsid w:val="006E5E05"/>
    <w:rsid w:val="006E5E08"/>
    <w:rsid w:val="006E63E5"/>
    <w:rsid w:val="006E6A96"/>
    <w:rsid w:val="006E6B93"/>
    <w:rsid w:val="006E75FE"/>
    <w:rsid w:val="006E7BDE"/>
    <w:rsid w:val="006F0058"/>
    <w:rsid w:val="006F052E"/>
    <w:rsid w:val="006F057C"/>
    <w:rsid w:val="006F1A76"/>
    <w:rsid w:val="006F1EFB"/>
    <w:rsid w:val="006F22DA"/>
    <w:rsid w:val="006F2B0C"/>
    <w:rsid w:val="006F2EB3"/>
    <w:rsid w:val="006F3308"/>
    <w:rsid w:val="006F3928"/>
    <w:rsid w:val="006F4449"/>
    <w:rsid w:val="006F494B"/>
    <w:rsid w:val="006F4B7B"/>
    <w:rsid w:val="006F5B1E"/>
    <w:rsid w:val="006F5F06"/>
    <w:rsid w:val="006F66C0"/>
    <w:rsid w:val="0070003A"/>
    <w:rsid w:val="0070079A"/>
    <w:rsid w:val="00700A63"/>
    <w:rsid w:val="00700C52"/>
    <w:rsid w:val="00701DF7"/>
    <w:rsid w:val="007047DF"/>
    <w:rsid w:val="00706A60"/>
    <w:rsid w:val="007074B3"/>
    <w:rsid w:val="00711182"/>
    <w:rsid w:val="007116B1"/>
    <w:rsid w:val="0071299F"/>
    <w:rsid w:val="00713360"/>
    <w:rsid w:val="00714BEE"/>
    <w:rsid w:val="00714F31"/>
    <w:rsid w:val="0071562F"/>
    <w:rsid w:val="00715F1F"/>
    <w:rsid w:val="00716A11"/>
    <w:rsid w:val="00716C96"/>
    <w:rsid w:val="00717B6A"/>
    <w:rsid w:val="00721215"/>
    <w:rsid w:val="00721352"/>
    <w:rsid w:val="00721605"/>
    <w:rsid w:val="007217C3"/>
    <w:rsid w:val="00722209"/>
    <w:rsid w:val="007228DB"/>
    <w:rsid w:val="00723434"/>
    <w:rsid w:val="0072374D"/>
    <w:rsid w:val="00723B76"/>
    <w:rsid w:val="00723BC8"/>
    <w:rsid w:val="00724192"/>
    <w:rsid w:val="007248ED"/>
    <w:rsid w:val="00724D34"/>
    <w:rsid w:val="00724DDD"/>
    <w:rsid w:val="00724E62"/>
    <w:rsid w:val="0073003E"/>
    <w:rsid w:val="00730375"/>
    <w:rsid w:val="00730B2F"/>
    <w:rsid w:val="00730E01"/>
    <w:rsid w:val="00730F69"/>
    <w:rsid w:val="00732D8A"/>
    <w:rsid w:val="007338E2"/>
    <w:rsid w:val="00733979"/>
    <w:rsid w:val="00733F76"/>
    <w:rsid w:val="0073425F"/>
    <w:rsid w:val="00734713"/>
    <w:rsid w:val="00737D7A"/>
    <w:rsid w:val="007400CF"/>
    <w:rsid w:val="00741114"/>
    <w:rsid w:val="00742590"/>
    <w:rsid w:val="00742AB4"/>
    <w:rsid w:val="00743085"/>
    <w:rsid w:val="007431EF"/>
    <w:rsid w:val="007432A2"/>
    <w:rsid w:val="007435D2"/>
    <w:rsid w:val="00743FF5"/>
    <w:rsid w:val="007443B6"/>
    <w:rsid w:val="00745691"/>
    <w:rsid w:val="00745B1C"/>
    <w:rsid w:val="0074632C"/>
    <w:rsid w:val="007463B6"/>
    <w:rsid w:val="00747938"/>
    <w:rsid w:val="00747E15"/>
    <w:rsid w:val="00750EB9"/>
    <w:rsid w:val="00752BD0"/>
    <w:rsid w:val="0075308F"/>
    <w:rsid w:val="00753BD0"/>
    <w:rsid w:val="0075483C"/>
    <w:rsid w:val="00754DA2"/>
    <w:rsid w:val="007563D6"/>
    <w:rsid w:val="0075643F"/>
    <w:rsid w:val="007572A9"/>
    <w:rsid w:val="0075749B"/>
    <w:rsid w:val="00757BAD"/>
    <w:rsid w:val="00760974"/>
    <w:rsid w:val="0076154D"/>
    <w:rsid w:val="007624D1"/>
    <w:rsid w:val="007635E2"/>
    <w:rsid w:val="007652A9"/>
    <w:rsid w:val="00765689"/>
    <w:rsid w:val="00765B7A"/>
    <w:rsid w:val="0076647C"/>
    <w:rsid w:val="00766758"/>
    <w:rsid w:val="00771114"/>
    <w:rsid w:val="0077130C"/>
    <w:rsid w:val="00771B5E"/>
    <w:rsid w:val="00773CF9"/>
    <w:rsid w:val="00773E7D"/>
    <w:rsid w:val="00774319"/>
    <w:rsid w:val="00774F53"/>
    <w:rsid w:val="0077512E"/>
    <w:rsid w:val="007762A0"/>
    <w:rsid w:val="00776827"/>
    <w:rsid w:val="00776876"/>
    <w:rsid w:val="00777305"/>
    <w:rsid w:val="007775B0"/>
    <w:rsid w:val="007777A0"/>
    <w:rsid w:val="00781189"/>
    <w:rsid w:val="0078260B"/>
    <w:rsid w:val="007832C6"/>
    <w:rsid w:val="00783AB4"/>
    <w:rsid w:val="00784845"/>
    <w:rsid w:val="00786D57"/>
    <w:rsid w:val="007875FB"/>
    <w:rsid w:val="00787CDF"/>
    <w:rsid w:val="00791509"/>
    <w:rsid w:val="00793324"/>
    <w:rsid w:val="007938D9"/>
    <w:rsid w:val="007940C5"/>
    <w:rsid w:val="007944F3"/>
    <w:rsid w:val="00794B90"/>
    <w:rsid w:val="007958D5"/>
    <w:rsid w:val="0079668D"/>
    <w:rsid w:val="00797B07"/>
    <w:rsid w:val="007A042A"/>
    <w:rsid w:val="007A2336"/>
    <w:rsid w:val="007A2D30"/>
    <w:rsid w:val="007A3288"/>
    <w:rsid w:val="007A34B6"/>
    <w:rsid w:val="007A4B48"/>
    <w:rsid w:val="007A6364"/>
    <w:rsid w:val="007A659D"/>
    <w:rsid w:val="007A6AF8"/>
    <w:rsid w:val="007A7D61"/>
    <w:rsid w:val="007A7ECE"/>
    <w:rsid w:val="007B108C"/>
    <w:rsid w:val="007B218D"/>
    <w:rsid w:val="007B23FC"/>
    <w:rsid w:val="007B42C7"/>
    <w:rsid w:val="007B4D9E"/>
    <w:rsid w:val="007B7468"/>
    <w:rsid w:val="007C15F4"/>
    <w:rsid w:val="007C269B"/>
    <w:rsid w:val="007C3A9D"/>
    <w:rsid w:val="007C456E"/>
    <w:rsid w:val="007C4659"/>
    <w:rsid w:val="007C4BB7"/>
    <w:rsid w:val="007C4E8D"/>
    <w:rsid w:val="007C568C"/>
    <w:rsid w:val="007C62BD"/>
    <w:rsid w:val="007C6EE8"/>
    <w:rsid w:val="007D0C1D"/>
    <w:rsid w:val="007D15BE"/>
    <w:rsid w:val="007D1F03"/>
    <w:rsid w:val="007D2000"/>
    <w:rsid w:val="007D2433"/>
    <w:rsid w:val="007D2DBE"/>
    <w:rsid w:val="007D2F57"/>
    <w:rsid w:val="007D3BCC"/>
    <w:rsid w:val="007D413D"/>
    <w:rsid w:val="007D4D79"/>
    <w:rsid w:val="007D4DBF"/>
    <w:rsid w:val="007D4DFF"/>
    <w:rsid w:val="007D5F49"/>
    <w:rsid w:val="007D64F2"/>
    <w:rsid w:val="007D6D11"/>
    <w:rsid w:val="007D729F"/>
    <w:rsid w:val="007E24E8"/>
    <w:rsid w:val="007E28FB"/>
    <w:rsid w:val="007E3497"/>
    <w:rsid w:val="007E3B46"/>
    <w:rsid w:val="007E3B51"/>
    <w:rsid w:val="007E43C8"/>
    <w:rsid w:val="007E4732"/>
    <w:rsid w:val="007E49E3"/>
    <w:rsid w:val="007E4BA4"/>
    <w:rsid w:val="007E56A6"/>
    <w:rsid w:val="007E634F"/>
    <w:rsid w:val="007E7FA8"/>
    <w:rsid w:val="007F004E"/>
    <w:rsid w:val="007F04D9"/>
    <w:rsid w:val="007F2AAD"/>
    <w:rsid w:val="007F335A"/>
    <w:rsid w:val="007F3711"/>
    <w:rsid w:val="007F4104"/>
    <w:rsid w:val="007F41B8"/>
    <w:rsid w:val="007F42B2"/>
    <w:rsid w:val="007F5F2A"/>
    <w:rsid w:val="007F65C5"/>
    <w:rsid w:val="007F7BB9"/>
    <w:rsid w:val="007F7DAF"/>
    <w:rsid w:val="00801458"/>
    <w:rsid w:val="0080201A"/>
    <w:rsid w:val="00802A69"/>
    <w:rsid w:val="00802ABF"/>
    <w:rsid w:val="00803104"/>
    <w:rsid w:val="008043D9"/>
    <w:rsid w:val="0080455B"/>
    <w:rsid w:val="008053DE"/>
    <w:rsid w:val="00806B0B"/>
    <w:rsid w:val="00806B4B"/>
    <w:rsid w:val="00806FE2"/>
    <w:rsid w:val="0080702A"/>
    <w:rsid w:val="0081018D"/>
    <w:rsid w:val="00810776"/>
    <w:rsid w:val="00812662"/>
    <w:rsid w:val="00812901"/>
    <w:rsid w:val="00812C5E"/>
    <w:rsid w:val="008137F3"/>
    <w:rsid w:val="00814B92"/>
    <w:rsid w:val="008155AB"/>
    <w:rsid w:val="008165B8"/>
    <w:rsid w:val="00816AB5"/>
    <w:rsid w:val="00816B42"/>
    <w:rsid w:val="00821786"/>
    <w:rsid w:val="00821D14"/>
    <w:rsid w:val="00822060"/>
    <w:rsid w:val="008220DB"/>
    <w:rsid w:val="00822FC3"/>
    <w:rsid w:val="008236C4"/>
    <w:rsid w:val="00824375"/>
    <w:rsid w:val="0082500B"/>
    <w:rsid w:val="0082545C"/>
    <w:rsid w:val="00826B9A"/>
    <w:rsid w:val="00826C75"/>
    <w:rsid w:val="00826C96"/>
    <w:rsid w:val="00827BBA"/>
    <w:rsid w:val="00827D74"/>
    <w:rsid w:val="008306DA"/>
    <w:rsid w:val="00830E4C"/>
    <w:rsid w:val="00831954"/>
    <w:rsid w:val="008320FE"/>
    <w:rsid w:val="00832242"/>
    <w:rsid w:val="008326C3"/>
    <w:rsid w:val="00832732"/>
    <w:rsid w:val="0083328B"/>
    <w:rsid w:val="008342CA"/>
    <w:rsid w:val="00835E74"/>
    <w:rsid w:val="00836886"/>
    <w:rsid w:val="008378C7"/>
    <w:rsid w:val="00840773"/>
    <w:rsid w:val="008414E4"/>
    <w:rsid w:val="0084166F"/>
    <w:rsid w:val="00842072"/>
    <w:rsid w:val="00842757"/>
    <w:rsid w:val="00842D2F"/>
    <w:rsid w:val="00843CC2"/>
    <w:rsid w:val="008453DC"/>
    <w:rsid w:val="00845FF4"/>
    <w:rsid w:val="008472DD"/>
    <w:rsid w:val="00847E93"/>
    <w:rsid w:val="008505F4"/>
    <w:rsid w:val="00850B13"/>
    <w:rsid w:val="00850CB0"/>
    <w:rsid w:val="00851936"/>
    <w:rsid w:val="0085266D"/>
    <w:rsid w:val="00852A2D"/>
    <w:rsid w:val="00853177"/>
    <w:rsid w:val="00853761"/>
    <w:rsid w:val="008539E8"/>
    <w:rsid w:val="00854F3F"/>
    <w:rsid w:val="00855A40"/>
    <w:rsid w:val="00855CB7"/>
    <w:rsid w:val="00856A3C"/>
    <w:rsid w:val="00857241"/>
    <w:rsid w:val="0085772C"/>
    <w:rsid w:val="00857E91"/>
    <w:rsid w:val="0086051F"/>
    <w:rsid w:val="008610FA"/>
    <w:rsid w:val="00861703"/>
    <w:rsid w:val="008650BD"/>
    <w:rsid w:val="00865CD0"/>
    <w:rsid w:val="008661F7"/>
    <w:rsid w:val="00866727"/>
    <w:rsid w:val="008667E3"/>
    <w:rsid w:val="00870ABB"/>
    <w:rsid w:val="00871891"/>
    <w:rsid w:val="008724D7"/>
    <w:rsid w:val="00872511"/>
    <w:rsid w:val="00872FDE"/>
    <w:rsid w:val="00873391"/>
    <w:rsid w:val="008745D2"/>
    <w:rsid w:val="00876ECF"/>
    <w:rsid w:val="00880093"/>
    <w:rsid w:val="00881151"/>
    <w:rsid w:val="00881A42"/>
    <w:rsid w:val="00881C75"/>
    <w:rsid w:val="0088221E"/>
    <w:rsid w:val="0088234D"/>
    <w:rsid w:val="00882357"/>
    <w:rsid w:val="00882B91"/>
    <w:rsid w:val="008832E3"/>
    <w:rsid w:val="0088362A"/>
    <w:rsid w:val="00883D7C"/>
    <w:rsid w:val="0088406B"/>
    <w:rsid w:val="0088530B"/>
    <w:rsid w:val="00885A42"/>
    <w:rsid w:val="00885BD7"/>
    <w:rsid w:val="008866D8"/>
    <w:rsid w:val="0088792B"/>
    <w:rsid w:val="00890096"/>
    <w:rsid w:val="0089040C"/>
    <w:rsid w:val="00894042"/>
    <w:rsid w:val="0089449F"/>
    <w:rsid w:val="00894673"/>
    <w:rsid w:val="00894A1A"/>
    <w:rsid w:val="00894C47"/>
    <w:rsid w:val="008959DC"/>
    <w:rsid w:val="00896E2C"/>
    <w:rsid w:val="00896E33"/>
    <w:rsid w:val="008976FA"/>
    <w:rsid w:val="008A0ABA"/>
    <w:rsid w:val="008A10B8"/>
    <w:rsid w:val="008A123D"/>
    <w:rsid w:val="008A21C0"/>
    <w:rsid w:val="008A2404"/>
    <w:rsid w:val="008A2FB6"/>
    <w:rsid w:val="008A4336"/>
    <w:rsid w:val="008A50FE"/>
    <w:rsid w:val="008A5324"/>
    <w:rsid w:val="008A5AA0"/>
    <w:rsid w:val="008A616C"/>
    <w:rsid w:val="008A7F11"/>
    <w:rsid w:val="008B008A"/>
    <w:rsid w:val="008B16E8"/>
    <w:rsid w:val="008B1AFC"/>
    <w:rsid w:val="008B217E"/>
    <w:rsid w:val="008B2BAD"/>
    <w:rsid w:val="008B2C79"/>
    <w:rsid w:val="008B363B"/>
    <w:rsid w:val="008B36E3"/>
    <w:rsid w:val="008B56AF"/>
    <w:rsid w:val="008B5918"/>
    <w:rsid w:val="008B6290"/>
    <w:rsid w:val="008B7DC0"/>
    <w:rsid w:val="008C041F"/>
    <w:rsid w:val="008C1985"/>
    <w:rsid w:val="008C2070"/>
    <w:rsid w:val="008C25C1"/>
    <w:rsid w:val="008C274D"/>
    <w:rsid w:val="008C308F"/>
    <w:rsid w:val="008C4BB4"/>
    <w:rsid w:val="008C5256"/>
    <w:rsid w:val="008C52A1"/>
    <w:rsid w:val="008C57B6"/>
    <w:rsid w:val="008C67F1"/>
    <w:rsid w:val="008C70A3"/>
    <w:rsid w:val="008D00CE"/>
    <w:rsid w:val="008D08DD"/>
    <w:rsid w:val="008D1A24"/>
    <w:rsid w:val="008D1D23"/>
    <w:rsid w:val="008D2E67"/>
    <w:rsid w:val="008D30DA"/>
    <w:rsid w:val="008D3B4C"/>
    <w:rsid w:val="008D3C72"/>
    <w:rsid w:val="008D577D"/>
    <w:rsid w:val="008D57C8"/>
    <w:rsid w:val="008D5820"/>
    <w:rsid w:val="008D6AFF"/>
    <w:rsid w:val="008D7489"/>
    <w:rsid w:val="008E0DEB"/>
    <w:rsid w:val="008E104A"/>
    <w:rsid w:val="008E113B"/>
    <w:rsid w:val="008E16AB"/>
    <w:rsid w:val="008E21A5"/>
    <w:rsid w:val="008E224D"/>
    <w:rsid w:val="008E3E4F"/>
    <w:rsid w:val="008E4199"/>
    <w:rsid w:val="008E5A1D"/>
    <w:rsid w:val="008E6320"/>
    <w:rsid w:val="008E7456"/>
    <w:rsid w:val="008F18B8"/>
    <w:rsid w:val="008F1C3F"/>
    <w:rsid w:val="008F4970"/>
    <w:rsid w:val="008F4EF6"/>
    <w:rsid w:val="008F5829"/>
    <w:rsid w:val="008F6113"/>
    <w:rsid w:val="008F6390"/>
    <w:rsid w:val="0090013D"/>
    <w:rsid w:val="009007B8"/>
    <w:rsid w:val="0090168A"/>
    <w:rsid w:val="00901BD9"/>
    <w:rsid w:val="00902055"/>
    <w:rsid w:val="0090516D"/>
    <w:rsid w:val="009076E7"/>
    <w:rsid w:val="00907AD8"/>
    <w:rsid w:val="0091018C"/>
    <w:rsid w:val="00910999"/>
    <w:rsid w:val="009117A3"/>
    <w:rsid w:val="009122F4"/>
    <w:rsid w:val="0091276D"/>
    <w:rsid w:val="00912E23"/>
    <w:rsid w:val="00913ADD"/>
    <w:rsid w:val="00913F90"/>
    <w:rsid w:val="009143DF"/>
    <w:rsid w:val="00916661"/>
    <w:rsid w:val="0091730E"/>
    <w:rsid w:val="00920047"/>
    <w:rsid w:val="00920472"/>
    <w:rsid w:val="00921F21"/>
    <w:rsid w:val="00923B11"/>
    <w:rsid w:val="009248E8"/>
    <w:rsid w:val="009251F2"/>
    <w:rsid w:val="0092530B"/>
    <w:rsid w:val="00926D70"/>
    <w:rsid w:val="00926F04"/>
    <w:rsid w:val="00926FF0"/>
    <w:rsid w:val="00927435"/>
    <w:rsid w:val="00930A69"/>
    <w:rsid w:val="00932729"/>
    <w:rsid w:val="00933B56"/>
    <w:rsid w:val="009341A6"/>
    <w:rsid w:val="009347F0"/>
    <w:rsid w:val="00934AAA"/>
    <w:rsid w:val="00934C4B"/>
    <w:rsid w:val="009356A3"/>
    <w:rsid w:val="0093625D"/>
    <w:rsid w:val="00936DD8"/>
    <w:rsid w:val="009371EC"/>
    <w:rsid w:val="0093740E"/>
    <w:rsid w:val="00937832"/>
    <w:rsid w:val="00941108"/>
    <w:rsid w:val="00941B87"/>
    <w:rsid w:val="0094208C"/>
    <w:rsid w:val="009420F6"/>
    <w:rsid w:val="00942F17"/>
    <w:rsid w:val="00943236"/>
    <w:rsid w:val="0094368B"/>
    <w:rsid w:val="00945B58"/>
    <w:rsid w:val="00946F0F"/>
    <w:rsid w:val="00947549"/>
    <w:rsid w:val="009502F7"/>
    <w:rsid w:val="00952464"/>
    <w:rsid w:val="00952856"/>
    <w:rsid w:val="00952CEF"/>
    <w:rsid w:val="0095304E"/>
    <w:rsid w:val="009532D2"/>
    <w:rsid w:val="00953C1C"/>
    <w:rsid w:val="00955421"/>
    <w:rsid w:val="0095545B"/>
    <w:rsid w:val="00961084"/>
    <w:rsid w:val="00962170"/>
    <w:rsid w:val="009642F0"/>
    <w:rsid w:val="00964896"/>
    <w:rsid w:val="00965792"/>
    <w:rsid w:val="00965EA2"/>
    <w:rsid w:val="00965EC7"/>
    <w:rsid w:val="00966C52"/>
    <w:rsid w:val="00970A1A"/>
    <w:rsid w:val="009723E3"/>
    <w:rsid w:val="00973EE8"/>
    <w:rsid w:val="009764C9"/>
    <w:rsid w:val="00976A63"/>
    <w:rsid w:val="00980298"/>
    <w:rsid w:val="009802E0"/>
    <w:rsid w:val="00980336"/>
    <w:rsid w:val="00980A09"/>
    <w:rsid w:val="00981307"/>
    <w:rsid w:val="009818BE"/>
    <w:rsid w:val="00982365"/>
    <w:rsid w:val="009823A1"/>
    <w:rsid w:val="00982819"/>
    <w:rsid w:val="00982A1F"/>
    <w:rsid w:val="0098461E"/>
    <w:rsid w:val="00985AAE"/>
    <w:rsid w:val="00986100"/>
    <w:rsid w:val="00986828"/>
    <w:rsid w:val="00986BDF"/>
    <w:rsid w:val="00986DBA"/>
    <w:rsid w:val="00987A89"/>
    <w:rsid w:val="00990094"/>
    <w:rsid w:val="00990507"/>
    <w:rsid w:val="00990E0B"/>
    <w:rsid w:val="00990E9C"/>
    <w:rsid w:val="00992E36"/>
    <w:rsid w:val="00993865"/>
    <w:rsid w:val="0099425C"/>
    <w:rsid w:val="00994542"/>
    <w:rsid w:val="00994775"/>
    <w:rsid w:val="00994908"/>
    <w:rsid w:val="009951E5"/>
    <w:rsid w:val="00995B50"/>
    <w:rsid w:val="00997185"/>
    <w:rsid w:val="0099786D"/>
    <w:rsid w:val="009A09C3"/>
    <w:rsid w:val="009A0D47"/>
    <w:rsid w:val="009A1564"/>
    <w:rsid w:val="009A1AF5"/>
    <w:rsid w:val="009A1EDB"/>
    <w:rsid w:val="009A2468"/>
    <w:rsid w:val="009A26C7"/>
    <w:rsid w:val="009A461D"/>
    <w:rsid w:val="009A577B"/>
    <w:rsid w:val="009A62AC"/>
    <w:rsid w:val="009A688D"/>
    <w:rsid w:val="009A6E77"/>
    <w:rsid w:val="009B04EB"/>
    <w:rsid w:val="009B0C51"/>
    <w:rsid w:val="009B106C"/>
    <w:rsid w:val="009B160B"/>
    <w:rsid w:val="009B1D01"/>
    <w:rsid w:val="009B2B60"/>
    <w:rsid w:val="009B4495"/>
    <w:rsid w:val="009C043D"/>
    <w:rsid w:val="009C1F70"/>
    <w:rsid w:val="009C2182"/>
    <w:rsid w:val="009C237B"/>
    <w:rsid w:val="009C31F4"/>
    <w:rsid w:val="009C3D1B"/>
    <w:rsid w:val="009C4E5D"/>
    <w:rsid w:val="009C66E1"/>
    <w:rsid w:val="009C6CB7"/>
    <w:rsid w:val="009C772E"/>
    <w:rsid w:val="009C7875"/>
    <w:rsid w:val="009D0D64"/>
    <w:rsid w:val="009D1054"/>
    <w:rsid w:val="009D121B"/>
    <w:rsid w:val="009D1E34"/>
    <w:rsid w:val="009D32AD"/>
    <w:rsid w:val="009D3368"/>
    <w:rsid w:val="009D33CC"/>
    <w:rsid w:val="009D3D32"/>
    <w:rsid w:val="009D4450"/>
    <w:rsid w:val="009D5BEA"/>
    <w:rsid w:val="009D5EA2"/>
    <w:rsid w:val="009D5ED5"/>
    <w:rsid w:val="009D75B9"/>
    <w:rsid w:val="009D77EC"/>
    <w:rsid w:val="009D788C"/>
    <w:rsid w:val="009E08A3"/>
    <w:rsid w:val="009E3DAA"/>
    <w:rsid w:val="009E456A"/>
    <w:rsid w:val="009E475D"/>
    <w:rsid w:val="009E567C"/>
    <w:rsid w:val="009E5763"/>
    <w:rsid w:val="009E5A93"/>
    <w:rsid w:val="009F005B"/>
    <w:rsid w:val="009F00D8"/>
    <w:rsid w:val="009F1F13"/>
    <w:rsid w:val="009F2A29"/>
    <w:rsid w:val="009F2F03"/>
    <w:rsid w:val="009F3154"/>
    <w:rsid w:val="009F32CB"/>
    <w:rsid w:val="009F3E81"/>
    <w:rsid w:val="009F5046"/>
    <w:rsid w:val="009F69ED"/>
    <w:rsid w:val="009F7493"/>
    <w:rsid w:val="00A00818"/>
    <w:rsid w:val="00A00C52"/>
    <w:rsid w:val="00A00FCF"/>
    <w:rsid w:val="00A01141"/>
    <w:rsid w:val="00A01C51"/>
    <w:rsid w:val="00A033CA"/>
    <w:rsid w:val="00A039F1"/>
    <w:rsid w:val="00A049C9"/>
    <w:rsid w:val="00A051D8"/>
    <w:rsid w:val="00A06777"/>
    <w:rsid w:val="00A073BD"/>
    <w:rsid w:val="00A07494"/>
    <w:rsid w:val="00A07C04"/>
    <w:rsid w:val="00A103AB"/>
    <w:rsid w:val="00A103D9"/>
    <w:rsid w:val="00A1211C"/>
    <w:rsid w:val="00A124BF"/>
    <w:rsid w:val="00A145AF"/>
    <w:rsid w:val="00A149A6"/>
    <w:rsid w:val="00A153F9"/>
    <w:rsid w:val="00A20113"/>
    <w:rsid w:val="00A208FA"/>
    <w:rsid w:val="00A20D78"/>
    <w:rsid w:val="00A210B8"/>
    <w:rsid w:val="00A2147F"/>
    <w:rsid w:val="00A21637"/>
    <w:rsid w:val="00A216A9"/>
    <w:rsid w:val="00A21860"/>
    <w:rsid w:val="00A21D85"/>
    <w:rsid w:val="00A21E68"/>
    <w:rsid w:val="00A2215F"/>
    <w:rsid w:val="00A22839"/>
    <w:rsid w:val="00A23E19"/>
    <w:rsid w:val="00A24334"/>
    <w:rsid w:val="00A25084"/>
    <w:rsid w:val="00A256C1"/>
    <w:rsid w:val="00A257A1"/>
    <w:rsid w:val="00A2697F"/>
    <w:rsid w:val="00A30AF3"/>
    <w:rsid w:val="00A30CA7"/>
    <w:rsid w:val="00A311C5"/>
    <w:rsid w:val="00A313B0"/>
    <w:rsid w:val="00A31F2B"/>
    <w:rsid w:val="00A321C9"/>
    <w:rsid w:val="00A324C6"/>
    <w:rsid w:val="00A32DAA"/>
    <w:rsid w:val="00A33185"/>
    <w:rsid w:val="00A33BF5"/>
    <w:rsid w:val="00A34D6D"/>
    <w:rsid w:val="00A359CA"/>
    <w:rsid w:val="00A36302"/>
    <w:rsid w:val="00A368BA"/>
    <w:rsid w:val="00A369A8"/>
    <w:rsid w:val="00A37C9B"/>
    <w:rsid w:val="00A40E0F"/>
    <w:rsid w:val="00A41206"/>
    <w:rsid w:val="00A41C5E"/>
    <w:rsid w:val="00A42DEF"/>
    <w:rsid w:val="00A4383F"/>
    <w:rsid w:val="00A45BCF"/>
    <w:rsid w:val="00A46113"/>
    <w:rsid w:val="00A46C0A"/>
    <w:rsid w:val="00A47CFA"/>
    <w:rsid w:val="00A50402"/>
    <w:rsid w:val="00A50AF2"/>
    <w:rsid w:val="00A51D10"/>
    <w:rsid w:val="00A52617"/>
    <w:rsid w:val="00A53B04"/>
    <w:rsid w:val="00A5502C"/>
    <w:rsid w:val="00A552E5"/>
    <w:rsid w:val="00A6197A"/>
    <w:rsid w:val="00A61C42"/>
    <w:rsid w:val="00A6212A"/>
    <w:rsid w:val="00A62187"/>
    <w:rsid w:val="00A62493"/>
    <w:rsid w:val="00A6363C"/>
    <w:rsid w:val="00A63AB9"/>
    <w:rsid w:val="00A63AC4"/>
    <w:rsid w:val="00A63C31"/>
    <w:rsid w:val="00A63D60"/>
    <w:rsid w:val="00A6447C"/>
    <w:rsid w:val="00A65104"/>
    <w:rsid w:val="00A661F4"/>
    <w:rsid w:val="00A66326"/>
    <w:rsid w:val="00A677E5"/>
    <w:rsid w:val="00A67A5B"/>
    <w:rsid w:val="00A67BB3"/>
    <w:rsid w:val="00A67D03"/>
    <w:rsid w:val="00A703A6"/>
    <w:rsid w:val="00A70AC4"/>
    <w:rsid w:val="00A715E5"/>
    <w:rsid w:val="00A72645"/>
    <w:rsid w:val="00A7271A"/>
    <w:rsid w:val="00A72972"/>
    <w:rsid w:val="00A733B3"/>
    <w:rsid w:val="00A73A32"/>
    <w:rsid w:val="00A73FBF"/>
    <w:rsid w:val="00A74750"/>
    <w:rsid w:val="00A74925"/>
    <w:rsid w:val="00A759D6"/>
    <w:rsid w:val="00A75F33"/>
    <w:rsid w:val="00A762EB"/>
    <w:rsid w:val="00A8054B"/>
    <w:rsid w:val="00A80B68"/>
    <w:rsid w:val="00A81E19"/>
    <w:rsid w:val="00A81E27"/>
    <w:rsid w:val="00A8240D"/>
    <w:rsid w:val="00A824A3"/>
    <w:rsid w:val="00A82AA4"/>
    <w:rsid w:val="00A83F19"/>
    <w:rsid w:val="00A841A2"/>
    <w:rsid w:val="00A84B49"/>
    <w:rsid w:val="00A8507B"/>
    <w:rsid w:val="00A8508B"/>
    <w:rsid w:val="00A855B1"/>
    <w:rsid w:val="00A866D2"/>
    <w:rsid w:val="00A878FD"/>
    <w:rsid w:val="00A879DE"/>
    <w:rsid w:val="00A90281"/>
    <w:rsid w:val="00A90728"/>
    <w:rsid w:val="00A90C67"/>
    <w:rsid w:val="00A90D5E"/>
    <w:rsid w:val="00A917B6"/>
    <w:rsid w:val="00A91EDB"/>
    <w:rsid w:val="00A93BAC"/>
    <w:rsid w:val="00A9643C"/>
    <w:rsid w:val="00A971AC"/>
    <w:rsid w:val="00A97A28"/>
    <w:rsid w:val="00AA1651"/>
    <w:rsid w:val="00AA172D"/>
    <w:rsid w:val="00AA3809"/>
    <w:rsid w:val="00AA3A90"/>
    <w:rsid w:val="00AA4C94"/>
    <w:rsid w:val="00AA4E8E"/>
    <w:rsid w:val="00AA54CE"/>
    <w:rsid w:val="00AA5C15"/>
    <w:rsid w:val="00AA64C3"/>
    <w:rsid w:val="00AB06F3"/>
    <w:rsid w:val="00AB164F"/>
    <w:rsid w:val="00AB1EBC"/>
    <w:rsid w:val="00AB28DA"/>
    <w:rsid w:val="00AB3AA4"/>
    <w:rsid w:val="00AB5B14"/>
    <w:rsid w:val="00AB6DFE"/>
    <w:rsid w:val="00AB795F"/>
    <w:rsid w:val="00AC3DAF"/>
    <w:rsid w:val="00AC4A1D"/>
    <w:rsid w:val="00AC4A7E"/>
    <w:rsid w:val="00AC5055"/>
    <w:rsid w:val="00AC5575"/>
    <w:rsid w:val="00AC5EA8"/>
    <w:rsid w:val="00AC6312"/>
    <w:rsid w:val="00AC73E4"/>
    <w:rsid w:val="00AC74D7"/>
    <w:rsid w:val="00AD1E77"/>
    <w:rsid w:val="00AD3E20"/>
    <w:rsid w:val="00AD4F2B"/>
    <w:rsid w:val="00AD53BC"/>
    <w:rsid w:val="00AD6D80"/>
    <w:rsid w:val="00AD7566"/>
    <w:rsid w:val="00AE095C"/>
    <w:rsid w:val="00AE097F"/>
    <w:rsid w:val="00AE1AAC"/>
    <w:rsid w:val="00AE368E"/>
    <w:rsid w:val="00AE3BBF"/>
    <w:rsid w:val="00AE3DA2"/>
    <w:rsid w:val="00AE4A82"/>
    <w:rsid w:val="00AE5F70"/>
    <w:rsid w:val="00AE631E"/>
    <w:rsid w:val="00AE691D"/>
    <w:rsid w:val="00AE7444"/>
    <w:rsid w:val="00AF0702"/>
    <w:rsid w:val="00AF0B44"/>
    <w:rsid w:val="00AF1923"/>
    <w:rsid w:val="00AF2461"/>
    <w:rsid w:val="00AF2970"/>
    <w:rsid w:val="00AF2EB9"/>
    <w:rsid w:val="00AF30EF"/>
    <w:rsid w:val="00AF36C1"/>
    <w:rsid w:val="00AF3864"/>
    <w:rsid w:val="00AF3F95"/>
    <w:rsid w:val="00AF3FCE"/>
    <w:rsid w:val="00AF48FD"/>
    <w:rsid w:val="00AF5141"/>
    <w:rsid w:val="00AF5D4B"/>
    <w:rsid w:val="00AF6074"/>
    <w:rsid w:val="00AF6932"/>
    <w:rsid w:val="00AF7246"/>
    <w:rsid w:val="00B00571"/>
    <w:rsid w:val="00B00612"/>
    <w:rsid w:val="00B007CF"/>
    <w:rsid w:val="00B00EC7"/>
    <w:rsid w:val="00B01A07"/>
    <w:rsid w:val="00B03D26"/>
    <w:rsid w:val="00B04BB6"/>
    <w:rsid w:val="00B05380"/>
    <w:rsid w:val="00B058F9"/>
    <w:rsid w:val="00B060CA"/>
    <w:rsid w:val="00B07EB5"/>
    <w:rsid w:val="00B109AE"/>
    <w:rsid w:val="00B109CC"/>
    <w:rsid w:val="00B1160D"/>
    <w:rsid w:val="00B119E7"/>
    <w:rsid w:val="00B12017"/>
    <w:rsid w:val="00B12862"/>
    <w:rsid w:val="00B139F1"/>
    <w:rsid w:val="00B14BEB"/>
    <w:rsid w:val="00B14C10"/>
    <w:rsid w:val="00B171BC"/>
    <w:rsid w:val="00B1759C"/>
    <w:rsid w:val="00B177A3"/>
    <w:rsid w:val="00B2278E"/>
    <w:rsid w:val="00B22AB5"/>
    <w:rsid w:val="00B22B34"/>
    <w:rsid w:val="00B22FBF"/>
    <w:rsid w:val="00B2516E"/>
    <w:rsid w:val="00B26044"/>
    <w:rsid w:val="00B26582"/>
    <w:rsid w:val="00B26E35"/>
    <w:rsid w:val="00B31276"/>
    <w:rsid w:val="00B313CC"/>
    <w:rsid w:val="00B31CC7"/>
    <w:rsid w:val="00B32DE9"/>
    <w:rsid w:val="00B3384E"/>
    <w:rsid w:val="00B342D9"/>
    <w:rsid w:val="00B3435E"/>
    <w:rsid w:val="00B34D97"/>
    <w:rsid w:val="00B36FDE"/>
    <w:rsid w:val="00B370B1"/>
    <w:rsid w:val="00B376BD"/>
    <w:rsid w:val="00B37777"/>
    <w:rsid w:val="00B37BBF"/>
    <w:rsid w:val="00B40FD5"/>
    <w:rsid w:val="00B415E5"/>
    <w:rsid w:val="00B417FC"/>
    <w:rsid w:val="00B42009"/>
    <w:rsid w:val="00B42A2E"/>
    <w:rsid w:val="00B444E6"/>
    <w:rsid w:val="00B446CD"/>
    <w:rsid w:val="00B4481C"/>
    <w:rsid w:val="00B44B32"/>
    <w:rsid w:val="00B4522D"/>
    <w:rsid w:val="00B467E8"/>
    <w:rsid w:val="00B46944"/>
    <w:rsid w:val="00B501FD"/>
    <w:rsid w:val="00B51BB6"/>
    <w:rsid w:val="00B52011"/>
    <w:rsid w:val="00B5326B"/>
    <w:rsid w:val="00B535BD"/>
    <w:rsid w:val="00B53B3E"/>
    <w:rsid w:val="00B53EFF"/>
    <w:rsid w:val="00B54244"/>
    <w:rsid w:val="00B54AFA"/>
    <w:rsid w:val="00B54CF3"/>
    <w:rsid w:val="00B553F2"/>
    <w:rsid w:val="00B560EA"/>
    <w:rsid w:val="00B5693E"/>
    <w:rsid w:val="00B56C57"/>
    <w:rsid w:val="00B5708E"/>
    <w:rsid w:val="00B62037"/>
    <w:rsid w:val="00B62BFD"/>
    <w:rsid w:val="00B62F09"/>
    <w:rsid w:val="00B63778"/>
    <w:rsid w:val="00B65DC7"/>
    <w:rsid w:val="00B671A4"/>
    <w:rsid w:val="00B67366"/>
    <w:rsid w:val="00B679F4"/>
    <w:rsid w:val="00B71831"/>
    <w:rsid w:val="00B72F76"/>
    <w:rsid w:val="00B73434"/>
    <w:rsid w:val="00B73F06"/>
    <w:rsid w:val="00B747CE"/>
    <w:rsid w:val="00B762DD"/>
    <w:rsid w:val="00B765FE"/>
    <w:rsid w:val="00B76954"/>
    <w:rsid w:val="00B770F4"/>
    <w:rsid w:val="00B77A78"/>
    <w:rsid w:val="00B800ED"/>
    <w:rsid w:val="00B804E8"/>
    <w:rsid w:val="00B8372B"/>
    <w:rsid w:val="00B84737"/>
    <w:rsid w:val="00B84BFE"/>
    <w:rsid w:val="00B859D5"/>
    <w:rsid w:val="00B86CBB"/>
    <w:rsid w:val="00B90057"/>
    <w:rsid w:val="00B905A8"/>
    <w:rsid w:val="00B90C25"/>
    <w:rsid w:val="00B9105B"/>
    <w:rsid w:val="00B91F10"/>
    <w:rsid w:val="00B91F63"/>
    <w:rsid w:val="00B9309A"/>
    <w:rsid w:val="00B93FEC"/>
    <w:rsid w:val="00B94E97"/>
    <w:rsid w:val="00B94FA7"/>
    <w:rsid w:val="00B953D2"/>
    <w:rsid w:val="00B9552A"/>
    <w:rsid w:val="00B962D9"/>
    <w:rsid w:val="00B963EC"/>
    <w:rsid w:val="00B97200"/>
    <w:rsid w:val="00BA0207"/>
    <w:rsid w:val="00BA0B8A"/>
    <w:rsid w:val="00BA0CCD"/>
    <w:rsid w:val="00BA1CB8"/>
    <w:rsid w:val="00BA480D"/>
    <w:rsid w:val="00BA5B8E"/>
    <w:rsid w:val="00BA72B0"/>
    <w:rsid w:val="00BA7ED7"/>
    <w:rsid w:val="00BB044D"/>
    <w:rsid w:val="00BB0522"/>
    <w:rsid w:val="00BB10C1"/>
    <w:rsid w:val="00BB19FB"/>
    <w:rsid w:val="00BB2B17"/>
    <w:rsid w:val="00BB3600"/>
    <w:rsid w:val="00BB4238"/>
    <w:rsid w:val="00BB44BA"/>
    <w:rsid w:val="00BB5462"/>
    <w:rsid w:val="00BB5558"/>
    <w:rsid w:val="00BB604D"/>
    <w:rsid w:val="00BB7B64"/>
    <w:rsid w:val="00BC03F4"/>
    <w:rsid w:val="00BC1F10"/>
    <w:rsid w:val="00BC206C"/>
    <w:rsid w:val="00BC4169"/>
    <w:rsid w:val="00BC431A"/>
    <w:rsid w:val="00BC431D"/>
    <w:rsid w:val="00BC466C"/>
    <w:rsid w:val="00BC47AD"/>
    <w:rsid w:val="00BC5035"/>
    <w:rsid w:val="00BC5527"/>
    <w:rsid w:val="00BC6322"/>
    <w:rsid w:val="00BC6DBC"/>
    <w:rsid w:val="00BC77DA"/>
    <w:rsid w:val="00BC7F95"/>
    <w:rsid w:val="00BD1385"/>
    <w:rsid w:val="00BD1DFE"/>
    <w:rsid w:val="00BD2C9F"/>
    <w:rsid w:val="00BD3342"/>
    <w:rsid w:val="00BD3394"/>
    <w:rsid w:val="00BD3A21"/>
    <w:rsid w:val="00BD3DD7"/>
    <w:rsid w:val="00BD4171"/>
    <w:rsid w:val="00BD42D7"/>
    <w:rsid w:val="00BD460B"/>
    <w:rsid w:val="00BD4B2E"/>
    <w:rsid w:val="00BD5330"/>
    <w:rsid w:val="00BD534C"/>
    <w:rsid w:val="00BD5C49"/>
    <w:rsid w:val="00BD6560"/>
    <w:rsid w:val="00BD719A"/>
    <w:rsid w:val="00BD76EA"/>
    <w:rsid w:val="00BD7854"/>
    <w:rsid w:val="00BD78D4"/>
    <w:rsid w:val="00BE027D"/>
    <w:rsid w:val="00BE0F1C"/>
    <w:rsid w:val="00BE119D"/>
    <w:rsid w:val="00BE24D0"/>
    <w:rsid w:val="00BE32E4"/>
    <w:rsid w:val="00BE384B"/>
    <w:rsid w:val="00BE3CAD"/>
    <w:rsid w:val="00BE47BD"/>
    <w:rsid w:val="00BE53E4"/>
    <w:rsid w:val="00BE5E5E"/>
    <w:rsid w:val="00BE7965"/>
    <w:rsid w:val="00BE7C1D"/>
    <w:rsid w:val="00BF068B"/>
    <w:rsid w:val="00BF070B"/>
    <w:rsid w:val="00BF1121"/>
    <w:rsid w:val="00BF14A3"/>
    <w:rsid w:val="00BF14A8"/>
    <w:rsid w:val="00BF1775"/>
    <w:rsid w:val="00BF1C83"/>
    <w:rsid w:val="00BF1EA3"/>
    <w:rsid w:val="00BF25DD"/>
    <w:rsid w:val="00BF30FA"/>
    <w:rsid w:val="00BF3646"/>
    <w:rsid w:val="00BF3E97"/>
    <w:rsid w:val="00BF4785"/>
    <w:rsid w:val="00BF5CF3"/>
    <w:rsid w:val="00BF6260"/>
    <w:rsid w:val="00BF6F01"/>
    <w:rsid w:val="00C01A35"/>
    <w:rsid w:val="00C023A1"/>
    <w:rsid w:val="00C0253F"/>
    <w:rsid w:val="00C032F4"/>
    <w:rsid w:val="00C033F4"/>
    <w:rsid w:val="00C03772"/>
    <w:rsid w:val="00C039E2"/>
    <w:rsid w:val="00C03C4C"/>
    <w:rsid w:val="00C042F0"/>
    <w:rsid w:val="00C04B85"/>
    <w:rsid w:val="00C04DB3"/>
    <w:rsid w:val="00C04EDA"/>
    <w:rsid w:val="00C05957"/>
    <w:rsid w:val="00C061DE"/>
    <w:rsid w:val="00C0638E"/>
    <w:rsid w:val="00C101BF"/>
    <w:rsid w:val="00C1036B"/>
    <w:rsid w:val="00C10618"/>
    <w:rsid w:val="00C10AFF"/>
    <w:rsid w:val="00C11499"/>
    <w:rsid w:val="00C119A2"/>
    <w:rsid w:val="00C11C98"/>
    <w:rsid w:val="00C12D9B"/>
    <w:rsid w:val="00C13756"/>
    <w:rsid w:val="00C14302"/>
    <w:rsid w:val="00C14523"/>
    <w:rsid w:val="00C14AD9"/>
    <w:rsid w:val="00C14C7B"/>
    <w:rsid w:val="00C150FE"/>
    <w:rsid w:val="00C153E5"/>
    <w:rsid w:val="00C16711"/>
    <w:rsid w:val="00C20622"/>
    <w:rsid w:val="00C2090A"/>
    <w:rsid w:val="00C22170"/>
    <w:rsid w:val="00C2269E"/>
    <w:rsid w:val="00C234D5"/>
    <w:rsid w:val="00C2422D"/>
    <w:rsid w:val="00C24A72"/>
    <w:rsid w:val="00C2502F"/>
    <w:rsid w:val="00C30F29"/>
    <w:rsid w:val="00C31887"/>
    <w:rsid w:val="00C3199A"/>
    <w:rsid w:val="00C32E2F"/>
    <w:rsid w:val="00C33625"/>
    <w:rsid w:val="00C40939"/>
    <w:rsid w:val="00C40CCF"/>
    <w:rsid w:val="00C40F54"/>
    <w:rsid w:val="00C4189C"/>
    <w:rsid w:val="00C4243E"/>
    <w:rsid w:val="00C431F6"/>
    <w:rsid w:val="00C436CA"/>
    <w:rsid w:val="00C43AC8"/>
    <w:rsid w:val="00C43F8A"/>
    <w:rsid w:val="00C45246"/>
    <w:rsid w:val="00C4528E"/>
    <w:rsid w:val="00C45A4E"/>
    <w:rsid w:val="00C460F1"/>
    <w:rsid w:val="00C46B7A"/>
    <w:rsid w:val="00C50EA7"/>
    <w:rsid w:val="00C51146"/>
    <w:rsid w:val="00C5116B"/>
    <w:rsid w:val="00C52ACD"/>
    <w:rsid w:val="00C5348D"/>
    <w:rsid w:val="00C54718"/>
    <w:rsid w:val="00C54764"/>
    <w:rsid w:val="00C54E00"/>
    <w:rsid w:val="00C565BF"/>
    <w:rsid w:val="00C57267"/>
    <w:rsid w:val="00C57F6F"/>
    <w:rsid w:val="00C6034D"/>
    <w:rsid w:val="00C60B44"/>
    <w:rsid w:val="00C60F65"/>
    <w:rsid w:val="00C616FF"/>
    <w:rsid w:val="00C62105"/>
    <w:rsid w:val="00C62B63"/>
    <w:rsid w:val="00C63FCB"/>
    <w:rsid w:val="00C65582"/>
    <w:rsid w:val="00C65F5F"/>
    <w:rsid w:val="00C66B38"/>
    <w:rsid w:val="00C67467"/>
    <w:rsid w:val="00C67496"/>
    <w:rsid w:val="00C7078D"/>
    <w:rsid w:val="00C72B5B"/>
    <w:rsid w:val="00C73703"/>
    <w:rsid w:val="00C7384D"/>
    <w:rsid w:val="00C73ED2"/>
    <w:rsid w:val="00C74DD6"/>
    <w:rsid w:val="00C75787"/>
    <w:rsid w:val="00C75D6D"/>
    <w:rsid w:val="00C83316"/>
    <w:rsid w:val="00C84DA2"/>
    <w:rsid w:val="00C85ACA"/>
    <w:rsid w:val="00C861D5"/>
    <w:rsid w:val="00C869F3"/>
    <w:rsid w:val="00C87BE4"/>
    <w:rsid w:val="00C90BB2"/>
    <w:rsid w:val="00C94E08"/>
    <w:rsid w:val="00C94FBB"/>
    <w:rsid w:val="00C955D0"/>
    <w:rsid w:val="00C95964"/>
    <w:rsid w:val="00CA29A7"/>
    <w:rsid w:val="00CA2E83"/>
    <w:rsid w:val="00CA3CFC"/>
    <w:rsid w:val="00CA4EF9"/>
    <w:rsid w:val="00CA5249"/>
    <w:rsid w:val="00CA6A90"/>
    <w:rsid w:val="00CB1882"/>
    <w:rsid w:val="00CB3472"/>
    <w:rsid w:val="00CB3516"/>
    <w:rsid w:val="00CB3FCC"/>
    <w:rsid w:val="00CB4633"/>
    <w:rsid w:val="00CB57AF"/>
    <w:rsid w:val="00CB5B6F"/>
    <w:rsid w:val="00CB7442"/>
    <w:rsid w:val="00CB7543"/>
    <w:rsid w:val="00CB7952"/>
    <w:rsid w:val="00CB7CBB"/>
    <w:rsid w:val="00CB7DDE"/>
    <w:rsid w:val="00CC18AC"/>
    <w:rsid w:val="00CC22F4"/>
    <w:rsid w:val="00CC261B"/>
    <w:rsid w:val="00CC3663"/>
    <w:rsid w:val="00CC38E4"/>
    <w:rsid w:val="00CC5188"/>
    <w:rsid w:val="00CC5226"/>
    <w:rsid w:val="00CC5AAB"/>
    <w:rsid w:val="00CC5B3B"/>
    <w:rsid w:val="00CC5F17"/>
    <w:rsid w:val="00CC7D30"/>
    <w:rsid w:val="00CD04DE"/>
    <w:rsid w:val="00CD233F"/>
    <w:rsid w:val="00CD23B4"/>
    <w:rsid w:val="00CD27EF"/>
    <w:rsid w:val="00CD288D"/>
    <w:rsid w:val="00CD3831"/>
    <w:rsid w:val="00CD532E"/>
    <w:rsid w:val="00CD533D"/>
    <w:rsid w:val="00CD5E08"/>
    <w:rsid w:val="00CD64D2"/>
    <w:rsid w:val="00CD6B49"/>
    <w:rsid w:val="00CD6E23"/>
    <w:rsid w:val="00CD7D5D"/>
    <w:rsid w:val="00CE05CF"/>
    <w:rsid w:val="00CE126A"/>
    <w:rsid w:val="00CE1E5D"/>
    <w:rsid w:val="00CE26D3"/>
    <w:rsid w:val="00CE3FDB"/>
    <w:rsid w:val="00CE436B"/>
    <w:rsid w:val="00CE7493"/>
    <w:rsid w:val="00CE7687"/>
    <w:rsid w:val="00CF0621"/>
    <w:rsid w:val="00CF0C4B"/>
    <w:rsid w:val="00CF0FC4"/>
    <w:rsid w:val="00CF2897"/>
    <w:rsid w:val="00CF2E22"/>
    <w:rsid w:val="00CF382D"/>
    <w:rsid w:val="00CF39EE"/>
    <w:rsid w:val="00CF4069"/>
    <w:rsid w:val="00CF4585"/>
    <w:rsid w:val="00CF4B2C"/>
    <w:rsid w:val="00CF55C6"/>
    <w:rsid w:val="00CF60C0"/>
    <w:rsid w:val="00CF632C"/>
    <w:rsid w:val="00CF6932"/>
    <w:rsid w:val="00CF7AB5"/>
    <w:rsid w:val="00D00096"/>
    <w:rsid w:val="00D00714"/>
    <w:rsid w:val="00D0116D"/>
    <w:rsid w:val="00D014BD"/>
    <w:rsid w:val="00D01FE3"/>
    <w:rsid w:val="00D02380"/>
    <w:rsid w:val="00D02E5E"/>
    <w:rsid w:val="00D02E89"/>
    <w:rsid w:val="00D0376A"/>
    <w:rsid w:val="00D0381E"/>
    <w:rsid w:val="00D044DF"/>
    <w:rsid w:val="00D053FC"/>
    <w:rsid w:val="00D0565E"/>
    <w:rsid w:val="00D05CBF"/>
    <w:rsid w:val="00D0671A"/>
    <w:rsid w:val="00D068F3"/>
    <w:rsid w:val="00D06CA3"/>
    <w:rsid w:val="00D06F89"/>
    <w:rsid w:val="00D0724C"/>
    <w:rsid w:val="00D073B9"/>
    <w:rsid w:val="00D07A1A"/>
    <w:rsid w:val="00D07F46"/>
    <w:rsid w:val="00D107A3"/>
    <w:rsid w:val="00D1283C"/>
    <w:rsid w:val="00D13A4F"/>
    <w:rsid w:val="00D14C54"/>
    <w:rsid w:val="00D15AA9"/>
    <w:rsid w:val="00D1649D"/>
    <w:rsid w:val="00D16673"/>
    <w:rsid w:val="00D170E5"/>
    <w:rsid w:val="00D1738C"/>
    <w:rsid w:val="00D2130E"/>
    <w:rsid w:val="00D2143B"/>
    <w:rsid w:val="00D229BB"/>
    <w:rsid w:val="00D22D54"/>
    <w:rsid w:val="00D24553"/>
    <w:rsid w:val="00D27381"/>
    <w:rsid w:val="00D27A7C"/>
    <w:rsid w:val="00D32A43"/>
    <w:rsid w:val="00D32A7A"/>
    <w:rsid w:val="00D3323F"/>
    <w:rsid w:val="00D354CD"/>
    <w:rsid w:val="00D367D1"/>
    <w:rsid w:val="00D37F2F"/>
    <w:rsid w:val="00D402C4"/>
    <w:rsid w:val="00D4071D"/>
    <w:rsid w:val="00D41583"/>
    <w:rsid w:val="00D415B9"/>
    <w:rsid w:val="00D42F4B"/>
    <w:rsid w:val="00D43095"/>
    <w:rsid w:val="00D43167"/>
    <w:rsid w:val="00D46D13"/>
    <w:rsid w:val="00D474F0"/>
    <w:rsid w:val="00D4783F"/>
    <w:rsid w:val="00D47D47"/>
    <w:rsid w:val="00D50D11"/>
    <w:rsid w:val="00D51773"/>
    <w:rsid w:val="00D51781"/>
    <w:rsid w:val="00D51AC8"/>
    <w:rsid w:val="00D51CE0"/>
    <w:rsid w:val="00D528E8"/>
    <w:rsid w:val="00D52C54"/>
    <w:rsid w:val="00D52EBE"/>
    <w:rsid w:val="00D5520E"/>
    <w:rsid w:val="00D55A33"/>
    <w:rsid w:val="00D55C39"/>
    <w:rsid w:val="00D56079"/>
    <w:rsid w:val="00D57754"/>
    <w:rsid w:val="00D579A6"/>
    <w:rsid w:val="00D6028C"/>
    <w:rsid w:val="00D61468"/>
    <w:rsid w:val="00D61C26"/>
    <w:rsid w:val="00D62D88"/>
    <w:rsid w:val="00D63AA6"/>
    <w:rsid w:val="00D63CD2"/>
    <w:rsid w:val="00D645C0"/>
    <w:rsid w:val="00D66375"/>
    <w:rsid w:val="00D66463"/>
    <w:rsid w:val="00D67425"/>
    <w:rsid w:val="00D707FF"/>
    <w:rsid w:val="00D70CAD"/>
    <w:rsid w:val="00D71270"/>
    <w:rsid w:val="00D7201E"/>
    <w:rsid w:val="00D72234"/>
    <w:rsid w:val="00D74FB6"/>
    <w:rsid w:val="00D76987"/>
    <w:rsid w:val="00D76B2A"/>
    <w:rsid w:val="00D771D0"/>
    <w:rsid w:val="00D77720"/>
    <w:rsid w:val="00D7799F"/>
    <w:rsid w:val="00D80682"/>
    <w:rsid w:val="00D808F6"/>
    <w:rsid w:val="00D81EF3"/>
    <w:rsid w:val="00D82436"/>
    <w:rsid w:val="00D829CD"/>
    <w:rsid w:val="00D82DE3"/>
    <w:rsid w:val="00D83403"/>
    <w:rsid w:val="00D835CF"/>
    <w:rsid w:val="00D83631"/>
    <w:rsid w:val="00D84631"/>
    <w:rsid w:val="00D85377"/>
    <w:rsid w:val="00D85F83"/>
    <w:rsid w:val="00D90310"/>
    <w:rsid w:val="00D91769"/>
    <w:rsid w:val="00D91952"/>
    <w:rsid w:val="00D92901"/>
    <w:rsid w:val="00D92CEA"/>
    <w:rsid w:val="00D92F67"/>
    <w:rsid w:val="00D931B3"/>
    <w:rsid w:val="00D938E5"/>
    <w:rsid w:val="00D9453D"/>
    <w:rsid w:val="00D947E6"/>
    <w:rsid w:val="00D94CC6"/>
    <w:rsid w:val="00D9564D"/>
    <w:rsid w:val="00D96550"/>
    <w:rsid w:val="00D96809"/>
    <w:rsid w:val="00D96814"/>
    <w:rsid w:val="00D9765C"/>
    <w:rsid w:val="00DA1FA7"/>
    <w:rsid w:val="00DA26FB"/>
    <w:rsid w:val="00DA36BE"/>
    <w:rsid w:val="00DA4991"/>
    <w:rsid w:val="00DA7A27"/>
    <w:rsid w:val="00DB0458"/>
    <w:rsid w:val="00DB2FC9"/>
    <w:rsid w:val="00DB37B4"/>
    <w:rsid w:val="00DB3C46"/>
    <w:rsid w:val="00DB5275"/>
    <w:rsid w:val="00DB6265"/>
    <w:rsid w:val="00DB6C3D"/>
    <w:rsid w:val="00DB6E71"/>
    <w:rsid w:val="00DB7088"/>
    <w:rsid w:val="00DB7CA4"/>
    <w:rsid w:val="00DB7F6F"/>
    <w:rsid w:val="00DC005B"/>
    <w:rsid w:val="00DC03A4"/>
    <w:rsid w:val="00DC088A"/>
    <w:rsid w:val="00DC13C4"/>
    <w:rsid w:val="00DC1B96"/>
    <w:rsid w:val="00DC32A8"/>
    <w:rsid w:val="00DC38CE"/>
    <w:rsid w:val="00DC3E05"/>
    <w:rsid w:val="00DC4145"/>
    <w:rsid w:val="00DC4C0D"/>
    <w:rsid w:val="00DC5ACF"/>
    <w:rsid w:val="00DC64D8"/>
    <w:rsid w:val="00DC6E78"/>
    <w:rsid w:val="00DC7E96"/>
    <w:rsid w:val="00DD3573"/>
    <w:rsid w:val="00DD3DB4"/>
    <w:rsid w:val="00DD64A1"/>
    <w:rsid w:val="00DD64F7"/>
    <w:rsid w:val="00DD7468"/>
    <w:rsid w:val="00DE0631"/>
    <w:rsid w:val="00DE25E9"/>
    <w:rsid w:val="00DE320C"/>
    <w:rsid w:val="00DE3EB5"/>
    <w:rsid w:val="00DE4165"/>
    <w:rsid w:val="00DE46E1"/>
    <w:rsid w:val="00DE58C0"/>
    <w:rsid w:val="00DE6BF4"/>
    <w:rsid w:val="00DE70CE"/>
    <w:rsid w:val="00DE71D3"/>
    <w:rsid w:val="00DE72CF"/>
    <w:rsid w:val="00DE7309"/>
    <w:rsid w:val="00DE7EA4"/>
    <w:rsid w:val="00DF08A0"/>
    <w:rsid w:val="00DF145B"/>
    <w:rsid w:val="00DF24D8"/>
    <w:rsid w:val="00DF2D0B"/>
    <w:rsid w:val="00DF3480"/>
    <w:rsid w:val="00DF470F"/>
    <w:rsid w:val="00DF48DA"/>
    <w:rsid w:val="00DF6306"/>
    <w:rsid w:val="00DF69C6"/>
    <w:rsid w:val="00DF7201"/>
    <w:rsid w:val="00DF79A9"/>
    <w:rsid w:val="00E0093F"/>
    <w:rsid w:val="00E0363B"/>
    <w:rsid w:val="00E05C33"/>
    <w:rsid w:val="00E06C51"/>
    <w:rsid w:val="00E06C7F"/>
    <w:rsid w:val="00E07DF0"/>
    <w:rsid w:val="00E10E84"/>
    <w:rsid w:val="00E111C0"/>
    <w:rsid w:val="00E11A34"/>
    <w:rsid w:val="00E11BA7"/>
    <w:rsid w:val="00E13897"/>
    <w:rsid w:val="00E13BEF"/>
    <w:rsid w:val="00E13C16"/>
    <w:rsid w:val="00E1700F"/>
    <w:rsid w:val="00E215A4"/>
    <w:rsid w:val="00E22A0D"/>
    <w:rsid w:val="00E22DC1"/>
    <w:rsid w:val="00E2319E"/>
    <w:rsid w:val="00E2346A"/>
    <w:rsid w:val="00E2385B"/>
    <w:rsid w:val="00E2544F"/>
    <w:rsid w:val="00E25FC3"/>
    <w:rsid w:val="00E267A0"/>
    <w:rsid w:val="00E278B3"/>
    <w:rsid w:val="00E306D8"/>
    <w:rsid w:val="00E30827"/>
    <w:rsid w:val="00E32572"/>
    <w:rsid w:val="00E327C7"/>
    <w:rsid w:val="00E34F54"/>
    <w:rsid w:val="00E35DDF"/>
    <w:rsid w:val="00E37BEE"/>
    <w:rsid w:val="00E402BC"/>
    <w:rsid w:val="00E40313"/>
    <w:rsid w:val="00E413EC"/>
    <w:rsid w:val="00E4349E"/>
    <w:rsid w:val="00E43BC0"/>
    <w:rsid w:val="00E44683"/>
    <w:rsid w:val="00E4549B"/>
    <w:rsid w:val="00E45547"/>
    <w:rsid w:val="00E46DBD"/>
    <w:rsid w:val="00E50151"/>
    <w:rsid w:val="00E50342"/>
    <w:rsid w:val="00E50974"/>
    <w:rsid w:val="00E51002"/>
    <w:rsid w:val="00E521FA"/>
    <w:rsid w:val="00E52D42"/>
    <w:rsid w:val="00E5335E"/>
    <w:rsid w:val="00E5364F"/>
    <w:rsid w:val="00E53B32"/>
    <w:rsid w:val="00E5404F"/>
    <w:rsid w:val="00E55D51"/>
    <w:rsid w:val="00E55E97"/>
    <w:rsid w:val="00E55EFA"/>
    <w:rsid w:val="00E56973"/>
    <w:rsid w:val="00E60009"/>
    <w:rsid w:val="00E619E1"/>
    <w:rsid w:val="00E62F49"/>
    <w:rsid w:val="00E63605"/>
    <w:rsid w:val="00E63F14"/>
    <w:rsid w:val="00E6464F"/>
    <w:rsid w:val="00E649CD"/>
    <w:rsid w:val="00E64B0B"/>
    <w:rsid w:val="00E64DFC"/>
    <w:rsid w:val="00E65670"/>
    <w:rsid w:val="00E65ACF"/>
    <w:rsid w:val="00E66A6C"/>
    <w:rsid w:val="00E66BF5"/>
    <w:rsid w:val="00E66C8B"/>
    <w:rsid w:val="00E67E0A"/>
    <w:rsid w:val="00E70760"/>
    <w:rsid w:val="00E70F8E"/>
    <w:rsid w:val="00E71A08"/>
    <w:rsid w:val="00E721D4"/>
    <w:rsid w:val="00E725A9"/>
    <w:rsid w:val="00E72A7F"/>
    <w:rsid w:val="00E72DCA"/>
    <w:rsid w:val="00E75109"/>
    <w:rsid w:val="00E80528"/>
    <w:rsid w:val="00E822F0"/>
    <w:rsid w:val="00E82ED3"/>
    <w:rsid w:val="00E83D01"/>
    <w:rsid w:val="00E843A7"/>
    <w:rsid w:val="00E845D9"/>
    <w:rsid w:val="00E84AB9"/>
    <w:rsid w:val="00E84BF2"/>
    <w:rsid w:val="00E84E1C"/>
    <w:rsid w:val="00E85161"/>
    <w:rsid w:val="00E867FA"/>
    <w:rsid w:val="00E86CFA"/>
    <w:rsid w:val="00E8739D"/>
    <w:rsid w:val="00E8794F"/>
    <w:rsid w:val="00E87A2E"/>
    <w:rsid w:val="00E90134"/>
    <w:rsid w:val="00E90DE3"/>
    <w:rsid w:val="00E911BF"/>
    <w:rsid w:val="00E9234E"/>
    <w:rsid w:val="00E9253C"/>
    <w:rsid w:val="00E92A22"/>
    <w:rsid w:val="00E93D01"/>
    <w:rsid w:val="00E94BDD"/>
    <w:rsid w:val="00E95174"/>
    <w:rsid w:val="00E97329"/>
    <w:rsid w:val="00EA0534"/>
    <w:rsid w:val="00EA156E"/>
    <w:rsid w:val="00EA2189"/>
    <w:rsid w:val="00EA2252"/>
    <w:rsid w:val="00EA232B"/>
    <w:rsid w:val="00EA373B"/>
    <w:rsid w:val="00EA5747"/>
    <w:rsid w:val="00EA5ADE"/>
    <w:rsid w:val="00EA6E29"/>
    <w:rsid w:val="00EB02EE"/>
    <w:rsid w:val="00EB1450"/>
    <w:rsid w:val="00EB3A1B"/>
    <w:rsid w:val="00EB3ABB"/>
    <w:rsid w:val="00EB3CF0"/>
    <w:rsid w:val="00EB40D8"/>
    <w:rsid w:val="00EB45B5"/>
    <w:rsid w:val="00EB4958"/>
    <w:rsid w:val="00EB5E57"/>
    <w:rsid w:val="00EB61DB"/>
    <w:rsid w:val="00EC0B67"/>
    <w:rsid w:val="00EC0E59"/>
    <w:rsid w:val="00EC133E"/>
    <w:rsid w:val="00EC148B"/>
    <w:rsid w:val="00EC2B22"/>
    <w:rsid w:val="00EC37DE"/>
    <w:rsid w:val="00EC4A12"/>
    <w:rsid w:val="00EC54C1"/>
    <w:rsid w:val="00EC576B"/>
    <w:rsid w:val="00EC57D8"/>
    <w:rsid w:val="00EC605D"/>
    <w:rsid w:val="00EC62CB"/>
    <w:rsid w:val="00EC6885"/>
    <w:rsid w:val="00EC6E62"/>
    <w:rsid w:val="00ED0219"/>
    <w:rsid w:val="00ED04EF"/>
    <w:rsid w:val="00ED11A4"/>
    <w:rsid w:val="00ED1AD0"/>
    <w:rsid w:val="00ED1E6E"/>
    <w:rsid w:val="00ED2423"/>
    <w:rsid w:val="00ED281F"/>
    <w:rsid w:val="00ED403F"/>
    <w:rsid w:val="00ED42A9"/>
    <w:rsid w:val="00ED497B"/>
    <w:rsid w:val="00ED4AFD"/>
    <w:rsid w:val="00ED4D40"/>
    <w:rsid w:val="00ED5750"/>
    <w:rsid w:val="00ED5F0F"/>
    <w:rsid w:val="00ED6776"/>
    <w:rsid w:val="00ED7087"/>
    <w:rsid w:val="00ED70C5"/>
    <w:rsid w:val="00ED7421"/>
    <w:rsid w:val="00EE0100"/>
    <w:rsid w:val="00EE1E8E"/>
    <w:rsid w:val="00EE2892"/>
    <w:rsid w:val="00EE4B51"/>
    <w:rsid w:val="00EE4FBE"/>
    <w:rsid w:val="00EE50CB"/>
    <w:rsid w:val="00EE56DA"/>
    <w:rsid w:val="00EE5EA9"/>
    <w:rsid w:val="00EE64ED"/>
    <w:rsid w:val="00EE64FE"/>
    <w:rsid w:val="00EE7BD3"/>
    <w:rsid w:val="00EF0E35"/>
    <w:rsid w:val="00EF126F"/>
    <w:rsid w:val="00EF2205"/>
    <w:rsid w:val="00EF34CA"/>
    <w:rsid w:val="00EF3611"/>
    <w:rsid w:val="00EF3FDC"/>
    <w:rsid w:val="00EF4E40"/>
    <w:rsid w:val="00EF6E1D"/>
    <w:rsid w:val="00EF72DC"/>
    <w:rsid w:val="00EF7EBC"/>
    <w:rsid w:val="00F008F8"/>
    <w:rsid w:val="00F00CB1"/>
    <w:rsid w:val="00F0270A"/>
    <w:rsid w:val="00F038A1"/>
    <w:rsid w:val="00F048DE"/>
    <w:rsid w:val="00F059B4"/>
    <w:rsid w:val="00F05F01"/>
    <w:rsid w:val="00F062CA"/>
    <w:rsid w:val="00F06E4E"/>
    <w:rsid w:val="00F07346"/>
    <w:rsid w:val="00F0766E"/>
    <w:rsid w:val="00F146C6"/>
    <w:rsid w:val="00F146EA"/>
    <w:rsid w:val="00F14CC6"/>
    <w:rsid w:val="00F15C3A"/>
    <w:rsid w:val="00F16C3A"/>
    <w:rsid w:val="00F20367"/>
    <w:rsid w:val="00F21D02"/>
    <w:rsid w:val="00F2275E"/>
    <w:rsid w:val="00F22E76"/>
    <w:rsid w:val="00F23472"/>
    <w:rsid w:val="00F2458C"/>
    <w:rsid w:val="00F24AFE"/>
    <w:rsid w:val="00F24C0A"/>
    <w:rsid w:val="00F255BB"/>
    <w:rsid w:val="00F279EC"/>
    <w:rsid w:val="00F300E2"/>
    <w:rsid w:val="00F30857"/>
    <w:rsid w:val="00F31DD2"/>
    <w:rsid w:val="00F32828"/>
    <w:rsid w:val="00F32BD6"/>
    <w:rsid w:val="00F33FF7"/>
    <w:rsid w:val="00F36577"/>
    <w:rsid w:val="00F36971"/>
    <w:rsid w:val="00F37B41"/>
    <w:rsid w:val="00F37C9D"/>
    <w:rsid w:val="00F37D0A"/>
    <w:rsid w:val="00F40361"/>
    <w:rsid w:val="00F40E3F"/>
    <w:rsid w:val="00F41EC7"/>
    <w:rsid w:val="00F42A52"/>
    <w:rsid w:val="00F42D26"/>
    <w:rsid w:val="00F42F50"/>
    <w:rsid w:val="00F43C5C"/>
    <w:rsid w:val="00F43CD7"/>
    <w:rsid w:val="00F43E32"/>
    <w:rsid w:val="00F45FCB"/>
    <w:rsid w:val="00F460EE"/>
    <w:rsid w:val="00F462BA"/>
    <w:rsid w:val="00F47064"/>
    <w:rsid w:val="00F47431"/>
    <w:rsid w:val="00F50A12"/>
    <w:rsid w:val="00F51047"/>
    <w:rsid w:val="00F514D0"/>
    <w:rsid w:val="00F51E01"/>
    <w:rsid w:val="00F52A04"/>
    <w:rsid w:val="00F5359B"/>
    <w:rsid w:val="00F53D11"/>
    <w:rsid w:val="00F55703"/>
    <w:rsid w:val="00F55B78"/>
    <w:rsid w:val="00F5649A"/>
    <w:rsid w:val="00F56B50"/>
    <w:rsid w:val="00F57856"/>
    <w:rsid w:val="00F57EAF"/>
    <w:rsid w:val="00F60FC1"/>
    <w:rsid w:val="00F63408"/>
    <w:rsid w:val="00F636EC"/>
    <w:rsid w:val="00F63D6B"/>
    <w:rsid w:val="00F656D8"/>
    <w:rsid w:val="00F66FDA"/>
    <w:rsid w:val="00F67335"/>
    <w:rsid w:val="00F67421"/>
    <w:rsid w:val="00F67DC5"/>
    <w:rsid w:val="00F713F1"/>
    <w:rsid w:val="00F715B3"/>
    <w:rsid w:val="00F71DB5"/>
    <w:rsid w:val="00F72A29"/>
    <w:rsid w:val="00F7322E"/>
    <w:rsid w:val="00F732BE"/>
    <w:rsid w:val="00F738B0"/>
    <w:rsid w:val="00F76111"/>
    <w:rsid w:val="00F764E6"/>
    <w:rsid w:val="00F77D7D"/>
    <w:rsid w:val="00F8002D"/>
    <w:rsid w:val="00F807F8"/>
    <w:rsid w:val="00F8110B"/>
    <w:rsid w:val="00F81268"/>
    <w:rsid w:val="00F81687"/>
    <w:rsid w:val="00F82342"/>
    <w:rsid w:val="00F84F33"/>
    <w:rsid w:val="00F85B9C"/>
    <w:rsid w:val="00F860EE"/>
    <w:rsid w:val="00F8777B"/>
    <w:rsid w:val="00F877DB"/>
    <w:rsid w:val="00F87EFC"/>
    <w:rsid w:val="00F91AE4"/>
    <w:rsid w:val="00F92CB4"/>
    <w:rsid w:val="00F93C8B"/>
    <w:rsid w:val="00F94BC8"/>
    <w:rsid w:val="00F959DD"/>
    <w:rsid w:val="00F960D5"/>
    <w:rsid w:val="00F96976"/>
    <w:rsid w:val="00FA053D"/>
    <w:rsid w:val="00FA0711"/>
    <w:rsid w:val="00FA0BCA"/>
    <w:rsid w:val="00FA1ADC"/>
    <w:rsid w:val="00FA2378"/>
    <w:rsid w:val="00FA2584"/>
    <w:rsid w:val="00FA3D0A"/>
    <w:rsid w:val="00FA41D3"/>
    <w:rsid w:val="00FA46E1"/>
    <w:rsid w:val="00FA53DF"/>
    <w:rsid w:val="00FA620B"/>
    <w:rsid w:val="00FA64C0"/>
    <w:rsid w:val="00FA7CCC"/>
    <w:rsid w:val="00FA7DEB"/>
    <w:rsid w:val="00FB0C30"/>
    <w:rsid w:val="00FB0C3E"/>
    <w:rsid w:val="00FB1231"/>
    <w:rsid w:val="00FB21CC"/>
    <w:rsid w:val="00FB22F4"/>
    <w:rsid w:val="00FB22F7"/>
    <w:rsid w:val="00FB5226"/>
    <w:rsid w:val="00FB68F9"/>
    <w:rsid w:val="00FC1C5C"/>
    <w:rsid w:val="00FC2065"/>
    <w:rsid w:val="00FC240E"/>
    <w:rsid w:val="00FC30ED"/>
    <w:rsid w:val="00FC3AC4"/>
    <w:rsid w:val="00FC41B1"/>
    <w:rsid w:val="00FC6B2B"/>
    <w:rsid w:val="00FC7193"/>
    <w:rsid w:val="00FC7BE7"/>
    <w:rsid w:val="00FD127B"/>
    <w:rsid w:val="00FD3D95"/>
    <w:rsid w:val="00FD3E74"/>
    <w:rsid w:val="00FD42E5"/>
    <w:rsid w:val="00FD4616"/>
    <w:rsid w:val="00FD5C94"/>
    <w:rsid w:val="00FD6522"/>
    <w:rsid w:val="00FD6A7F"/>
    <w:rsid w:val="00FD6B3F"/>
    <w:rsid w:val="00FD78A2"/>
    <w:rsid w:val="00FE0490"/>
    <w:rsid w:val="00FE09C6"/>
    <w:rsid w:val="00FE0B8F"/>
    <w:rsid w:val="00FE1348"/>
    <w:rsid w:val="00FE17E2"/>
    <w:rsid w:val="00FE1A74"/>
    <w:rsid w:val="00FE21FE"/>
    <w:rsid w:val="00FE2898"/>
    <w:rsid w:val="00FE2C6B"/>
    <w:rsid w:val="00FE39D7"/>
    <w:rsid w:val="00FE3A79"/>
    <w:rsid w:val="00FE4D72"/>
    <w:rsid w:val="00FE5C1C"/>
    <w:rsid w:val="00FE6028"/>
    <w:rsid w:val="00FE68AE"/>
    <w:rsid w:val="00FF15CE"/>
    <w:rsid w:val="00FF1C01"/>
    <w:rsid w:val="00FF2254"/>
    <w:rsid w:val="00FF2690"/>
    <w:rsid w:val="00FF5527"/>
    <w:rsid w:val="00FF6B57"/>
    <w:rsid w:val="00FF6E4B"/>
    <w:rsid w:val="00FF6FD2"/>
    <w:rsid w:val="00FF77F8"/>
    <w:rsid w:val="0244CB1E"/>
    <w:rsid w:val="0912D0C6"/>
    <w:rsid w:val="096124CF"/>
    <w:rsid w:val="0CD6EF1C"/>
    <w:rsid w:val="151369D1"/>
    <w:rsid w:val="16AC954C"/>
    <w:rsid w:val="180DCE59"/>
    <w:rsid w:val="196A5FAA"/>
    <w:rsid w:val="228D795E"/>
    <w:rsid w:val="2436EF00"/>
    <w:rsid w:val="25513473"/>
    <w:rsid w:val="2615BE12"/>
    <w:rsid w:val="276E8FC2"/>
    <w:rsid w:val="29E40709"/>
    <w:rsid w:val="2A35AC75"/>
    <w:rsid w:val="2C4A8220"/>
    <w:rsid w:val="2C8E7912"/>
    <w:rsid w:val="2F5240FF"/>
    <w:rsid w:val="30CA5F8E"/>
    <w:rsid w:val="31A2C726"/>
    <w:rsid w:val="322D1702"/>
    <w:rsid w:val="35FE7EB8"/>
    <w:rsid w:val="3AA62BE1"/>
    <w:rsid w:val="3BBAD0EB"/>
    <w:rsid w:val="407C6527"/>
    <w:rsid w:val="422FD4E6"/>
    <w:rsid w:val="425BF225"/>
    <w:rsid w:val="43AA8204"/>
    <w:rsid w:val="46443B4D"/>
    <w:rsid w:val="488567FF"/>
    <w:rsid w:val="490F4473"/>
    <w:rsid w:val="4D50D095"/>
    <w:rsid w:val="4FFE8E11"/>
    <w:rsid w:val="5247BC80"/>
    <w:rsid w:val="58275047"/>
    <w:rsid w:val="5A162B40"/>
    <w:rsid w:val="5D1D82AA"/>
    <w:rsid w:val="5F9C9747"/>
    <w:rsid w:val="62731F95"/>
    <w:rsid w:val="63544023"/>
    <w:rsid w:val="6542B57A"/>
    <w:rsid w:val="66F7AE38"/>
    <w:rsid w:val="6D1F96FD"/>
    <w:rsid w:val="6FF38320"/>
    <w:rsid w:val="71B2D0E1"/>
    <w:rsid w:val="7359E7CC"/>
    <w:rsid w:val="74ADCBE6"/>
    <w:rsid w:val="74F5B82D"/>
    <w:rsid w:val="775E9908"/>
    <w:rsid w:val="77A77A12"/>
    <w:rsid w:val="7903BFDD"/>
    <w:rsid w:val="7BA66891"/>
    <w:rsid w:val="7F0E1C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E8B24B"/>
  <w15:docId w15:val="{01066DAC-B951-4F4E-AC3C-8C39C8C8B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3FAA"/>
    <w:rPr>
      <w:rFonts w:ascii="Arial" w:hAnsi="Arial"/>
      <w:sz w:val="24"/>
      <w:lang w:eastAsia="en-US"/>
    </w:rPr>
  </w:style>
  <w:style w:type="paragraph" w:styleId="Heading1">
    <w:name w:val="heading 1"/>
    <w:basedOn w:val="Heading2"/>
    <w:next w:val="Normal"/>
    <w:qFormat/>
    <w:rsid w:val="00F06E4E"/>
    <w:pPr>
      <w:outlineLvl w:val="0"/>
    </w:pPr>
    <w:rPr>
      <w:b w:val="0"/>
      <w:sz w:val="36"/>
    </w:rPr>
  </w:style>
  <w:style w:type="paragraph" w:styleId="Heading2">
    <w:name w:val="heading 2"/>
    <w:basedOn w:val="Normal"/>
    <w:next w:val="Normal"/>
    <w:qFormat/>
    <w:rsid w:val="00F06E4E"/>
    <w:pPr>
      <w:outlineLvl w:val="1"/>
    </w:pPr>
    <w:rPr>
      <w:rFonts w:ascii="Arial Black" w:hAnsi="Arial Black" w:cs="Arial"/>
      <w:b/>
      <w:bCs/>
      <w:sz w:val="32"/>
      <w:szCs w:val="32"/>
    </w:rPr>
  </w:style>
  <w:style w:type="paragraph" w:styleId="Heading3">
    <w:name w:val="heading 3"/>
    <w:basedOn w:val="Normal"/>
    <w:next w:val="Normal"/>
    <w:link w:val="Heading3Char"/>
    <w:qFormat/>
    <w:rsid w:val="00F06E4E"/>
    <w:pPr>
      <w:ind w:left="720" w:hanging="720"/>
      <w:jc w:val="both"/>
      <w:outlineLvl w:val="2"/>
    </w:pPr>
    <w:rPr>
      <w:rFonts w:cs="Arial"/>
      <w:b/>
      <w:bCs/>
      <w:sz w:val="28"/>
      <w:szCs w:val="28"/>
    </w:rPr>
  </w:style>
  <w:style w:type="paragraph" w:styleId="Heading4">
    <w:name w:val="heading 4"/>
    <w:basedOn w:val="Normal"/>
    <w:next w:val="Normal"/>
    <w:qFormat/>
    <w:rsid w:val="00333FAA"/>
    <w:pPr>
      <w:keepNext/>
      <w:outlineLvl w:val="3"/>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33FAA"/>
    <w:pPr>
      <w:tabs>
        <w:tab w:val="center" w:pos="4153"/>
        <w:tab w:val="right" w:pos="8306"/>
      </w:tabs>
    </w:pPr>
    <w:rPr>
      <w:szCs w:val="24"/>
      <w:lang w:val="en-US"/>
    </w:rPr>
  </w:style>
  <w:style w:type="paragraph" w:customStyle="1" w:styleId="Infotext">
    <w:name w:val="Info text"/>
    <w:basedOn w:val="Normal"/>
    <w:rsid w:val="00333FAA"/>
    <w:rPr>
      <w:sz w:val="28"/>
    </w:rPr>
  </w:style>
  <w:style w:type="paragraph" w:styleId="Header">
    <w:name w:val="header"/>
    <w:basedOn w:val="Normal"/>
    <w:rsid w:val="00333FAA"/>
    <w:pPr>
      <w:tabs>
        <w:tab w:val="center" w:pos="4153"/>
        <w:tab w:val="right" w:pos="8306"/>
      </w:tabs>
    </w:pPr>
  </w:style>
  <w:style w:type="paragraph" w:styleId="FootnoteText">
    <w:name w:val="footnote text"/>
    <w:basedOn w:val="Normal"/>
    <w:link w:val="FootnoteTextChar"/>
    <w:uiPriority w:val="99"/>
    <w:semiHidden/>
    <w:rsid w:val="00812901"/>
    <w:rPr>
      <w:rFonts w:ascii="Times New Roman" w:hAnsi="Times New Roman"/>
      <w:sz w:val="20"/>
    </w:rPr>
  </w:style>
  <w:style w:type="paragraph" w:styleId="NormalWeb">
    <w:name w:val="Normal (Web)"/>
    <w:basedOn w:val="Normal"/>
    <w:uiPriority w:val="99"/>
    <w:semiHidden/>
    <w:rsid w:val="00333FAA"/>
    <w:pPr>
      <w:spacing w:before="100" w:beforeAutospacing="1" w:after="300"/>
    </w:pPr>
    <w:rPr>
      <w:rFonts w:ascii="Times New Roman" w:eastAsia="Calibri" w:hAnsi="Times New Roman"/>
      <w:szCs w:val="24"/>
      <w:lang w:val="en-US"/>
    </w:rPr>
  </w:style>
  <w:style w:type="character" w:styleId="Strong">
    <w:name w:val="Strong"/>
    <w:uiPriority w:val="22"/>
    <w:qFormat/>
    <w:rsid w:val="00333FAA"/>
    <w:rPr>
      <w:b/>
      <w:bCs/>
    </w:rPr>
  </w:style>
  <w:style w:type="character" w:styleId="PageNumber">
    <w:name w:val="page number"/>
    <w:basedOn w:val="DefaultParagraphFont"/>
    <w:rsid w:val="00333FAA"/>
  </w:style>
  <w:style w:type="paragraph" w:styleId="BodyText">
    <w:name w:val="Body Text"/>
    <w:basedOn w:val="Normal"/>
    <w:rsid w:val="001C7E35"/>
    <w:rPr>
      <w:rFonts w:cs="Arial"/>
      <w:i/>
      <w:iCs/>
    </w:rPr>
  </w:style>
  <w:style w:type="character" w:styleId="FootnoteReference">
    <w:name w:val="footnote reference"/>
    <w:uiPriority w:val="99"/>
    <w:semiHidden/>
    <w:rsid w:val="001C7E35"/>
    <w:rPr>
      <w:vertAlign w:val="superscript"/>
    </w:rPr>
  </w:style>
  <w:style w:type="character" w:styleId="Hyperlink">
    <w:name w:val="Hyperlink"/>
    <w:rsid w:val="001C7E35"/>
    <w:rPr>
      <w:color w:val="0000FF"/>
      <w:u w:val="single"/>
    </w:rPr>
  </w:style>
  <w:style w:type="table" w:styleId="TableGrid">
    <w:name w:val="Table Grid"/>
    <w:basedOn w:val="TableNormal"/>
    <w:rsid w:val="001966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locked/>
    <w:rsid w:val="00812901"/>
    <w:pPr>
      <w:spacing w:after="160" w:line="240" w:lineRule="exact"/>
    </w:pPr>
    <w:rPr>
      <w:rFonts w:ascii="Verdana" w:hAnsi="Verdana"/>
      <w:sz w:val="20"/>
      <w:lang w:val="en-US"/>
    </w:rPr>
  </w:style>
  <w:style w:type="paragraph" w:customStyle="1" w:styleId="Normal2">
    <w:name w:val="Normal2"/>
    <w:rsid w:val="00812901"/>
    <w:rPr>
      <w:rFonts w:ascii="Arial" w:hAnsi="Arial"/>
      <w:sz w:val="22"/>
      <w:lang w:val="en-US" w:eastAsia="en-US"/>
    </w:rPr>
  </w:style>
  <w:style w:type="paragraph" w:customStyle="1" w:styleId="CharCharCharCharCharCharCharChar">
    <w:name w:val="Char Char Char Char Char Char Char Char"/>
    <w:basedOn w:val="Normal"/>
    <w:rsid w:val="00DA26FB"/>
    <w:pPr>
      <w:spacing w:after="160" w:line="240" w:lineRule="exact"/>
    </w:pPr>
    <w:rPr>
      <w:rFonts w:ascii="Tahoma" w:hAnsi="Tahoma"/>
      <w:sz w:val="20"/>
      <w:lang w:eastAsia="en-GB"/>
    </w:rPr>
  </w:style>
  <w:style w:type="paragraph" w:styleId="ListParagraph">
    <w:name w:val="List Paragraph"/>
    <w:aliases w:val="Dot pt,F5 List Paragraph,List Paragraph1,No Spacing1,List Paragraph Char Char Char,Indicator Text,Numbered Para 1,Bullet 1,List Paragraph12,Bullet Points,MAIN CONTENT,List Paragraph11,List Paragraph2,OBC Bullet,Normal numbered,Bullet List"/>
    <w:basedOn w:val="Normal"/>
    <w:link w:val="ListParagraphChar"/>
    <w:uiPriority w:val="34"/>
    <w:qFormat/>
    <w:rsid w:val="00E70760"/>
    <w:pPr>
      <w:ind w:left="720"/>
    </w:pPr>
  </w:style>
  <w:style w:type="character" w:styleId="FollowedHyperlink">
    <w:name w:val="FollowedHyperlink"/>
    <w:rsid w:val="00C03772"/>
    <w:rPr>
      <w:color w:val="800080"/>
      <w:u w:val="single"/>
    </w:rPr>
  </w:style>
  <w:style w:type="paragraph" w:styleId="BalloonText">
    <w:name w:val="Balloon Text"/>
    <w:basedOn w:val="Normal"/>
    <w:link w:val="BalloonTextChar"/>
    <w:rsid w:val="00C869F3"/>
    <w:rPr>
      <w:rFonts w:ascii="Tahoma" w:hAnsi="Tahoma" w:cs="Tahoma"/>
      <w:sz w:val="16"/>
      <w:szCs w:val="16"/>
    </w:rPr>
  </w:style>
  <w:style w:type="character" w:customStyle="1" w:styleId="BalloonTextChar">
    <w:name w:val="Balloon Text Char"/>
    <w:basedOn w:val="DefaultParagraphFont"/>
    <w:link w:val="BalloonText"/>
    <w:rsid w:val="00C869F3"/>
    <w:rPr>
      <w:rFonts w:ascii="Tahoma" w:hAnsi="Tahoma" w:cs="Tahoma"/>
      <w:sz w:val="16"/>
      <w:szCs w:val="16"/>
      <w:lang w:eastAsia="en-US"/>
    </w:rPr>
  </w:style>
  <w:style w:type="table" w:customStyle="1" w:styleId="Style1">
    <w:name w:val="Style1"/>
    <w:basedOn w:val="TableNormal"/>
    <w:uiPriority w:val="99"/>
    <w:rsid w:val="00EB3CF0"/>
    <w:rPr>
      <w:rFonts w:ascii="Arial" w:hAnsi="Arial"/>
      <w:sz w:val="24"/>
    </w:rPr>
    <w:tblPr/>
    <w:tcPr>
      <w:shd w:val="clear" w:color="auto" w:fill="FFFFFF" w:themeFill="background1"/>
    </w:tcPr>
  </w:style>
  <w:style w:type="paragraph" w:customStyle="1" w:styleId="Default">
    <w:name w:val="Default"/>
    <w:rsid w:val="00A4383F"/>
    <w:pPr>
      <w:autoSpaceDE w:val="0"/>
      <w:autoSpaceDN w:val="0"/>
      <w:adjustRightInd w:val="0"/>
    </w:pPr>
    <w:rPr>
      <w:rFonts w:ascii="Arial" w:hAnsi="Arial" w:cs="Arial"/>
      <w:color w:val="000000"/>
      <w:sz w:val="24"/>
      <w:szCs w:val="24"/>
    </w:rPr>
  </w:style>
  <w:style w:type="paragraph" w:styleId="BodyTextIndent3">
    <w:name w:val="Body Text Indent 3"/>
    <w:basedOn w:val="Normal"/>
    <w:link w:val="BodyTextIndent3Char"/>
    <w:unhideWhenUsed/>
    <w:rsid w:val="00A4383F"/>
    <w:pPr>
      <w:spacing w:after="120"/>
      <w:ind w:left="283"/>
    </w:pPr>
    <w:rPr>
      <w:sz w:val="16"/>
      <w:szCs w:val="16"/>
    </w:rPr>
  </w:style>
  <w:style w:type="character" w:customStyle="1" w:styleId="BodyTextIndent3Char">
    <w:name w:val="Body Text Indent 3 Char"/>
    <w:basedOn w:val="DefaultParagraphFont"/>
    <w:link w:val="BodyTextIndent3"/>
    <w:rsid w:val="00A4383F"/>
    <w:rPr>
      <w:rFonts w:ascii="Arial" w:hAnsi="Arial"/>
      <w:sz w:val="16"/>
      <w:szCs w:val="16"/>
      <w:lang w:eastAsia="en-US"/>
    </w:rPr>
  </w:style>
  <w:style w:type="paragraph" w:styleId="BodyTextIndent">
    <w:name w:val="Body Text Indent"/>
    <w:basedOn w:val="Normal"/>
    <w:link w:val="BodyTextIndentChar"/>
    <w:unhideWhenUsed/>
    <w:rsid w:val="00A4383F"/>
    <w:pPr>
      <w:spacing w:after="120"/>
      <w:ind w:left="283"/>
    </w:pPr>
  </w:style>
  <w:style w:type="character" w:customStyle="1" w:styleId="BodyTextIndentChar">
    <w:name w:val="Body Text Indent Char"/>
    <w:basedOn w:val="DefaultParagraphFont"/>
    <w:link w:val="BodyTextIndent"/>
    <w:rsid w:val="00A4383F"/>
    <w:rPr>
      <w:rFonts w:ascii="Arial" w:hAnsi="Arial"/>
      <w:sz w:val="24"/>
      <w:lang w:eastAsia="en-US"/>
    </w:rPr>
  </w:style>
  <w:style w:type="character" w:styleId="CommentReference">
    <w:name w:val="annotation reference"/>
    <w:basedOn w:val="DefaultParagraphFont"/>
    <w:uiPriority w:val="99"/>
    <w:unhideWhenUsed/>
    <w:rsid w:val="00966C52"/>
    <w:rPr>
      <w:sz w:val="16"/>
      <w:szCs w:val="16"/>
    </w:rPr>
  </w:style>
  <w:style w:type="paragraph" w:styleId="CommentText">
    <w:name w:val="annotation text"/>
    <w:basedOn w:val="Normal"/>
    <w:link w:val="CommentTextChar"/>
    <w:uiPriority w:val="99"/>
    <w:unhideWhenUsed/>
    <w:rsid w:val="00966C52"/>
    <w:rPr>
      <w:sz w:val="20"/>
    </w:rPr>
  </w:style>
  <w:style w:type="character" w:customStyle="1" w:styleId="CommentTextChar">
    <w:name w:val="Comment Text Char"/>
    <w:basedOn w:val="DefaultParagraphFont"/>
    <w:link w:val="CommentText"/>
    <w:uiPriority w:val="99"/>
    <w:rsid w:val="00966C52"/>
    <w:rPr>
      <w:rFonts w:ascii="Arial" w:hAnsi="Arial"/>
      <w:lang w:eastAsia="en-US"/>
    </w:rPr>
  </w:style>
  <w:style w:type="paragraph" w:styleId="CommentSubject">
    <w:name w:val="annotation subject"/>
    <w:basedOn w:val="CommentText"/>
    <w:next w:val="CommentText"/>
    <w:link w:val="CommentSubjectChar"/>
    <w:semiHidden/>
    <w:unhideWhenUsed/>
    <w:rsid w:val="00966C52"/>
    <w:rPr>
      <w:b/>
      <w:bCs/>
    </w:rPr>
  </w:style>
  <w:style w:type="character" w:customStyle="1" w:styleId="CommentSubjectChar">
    <w:name w:val="Comment Subject Char"/>
    <w:basedOn w:val="CommentTextChar"/>
    <w:link w:val="CommentSubject"/>
    <w:semiHidden/>
    <w:rsid w:val="00966C52"/>
    <w:rPr>
      <w:rFonts w:ascii="Arial" w:hAnsi="Arial"/>
      <w:b/>
      <w:bCs/>
      <w:lang w:eastAsia="en-US"/>
    </w:rPr>
  </w:style>
  <w:style w:type="paragraph" w:styleId="Revision">
    <w:name w:val="Revision"/>
    <w:hidden/>
    <w:uiPriority w:val="99"/>
    <w:semiHidden/>
    <w:rsid w:val="0028495D"/>
    <w:rPr>
      <w:rFonts w:ascii="Arial" w:hAnsi="Arial"/>
      <w:sz w:val="24"/>
      <w:lang w:eastAsia="en-US"/>
    </w:rPr>
  </w:style>
  <w:style w:type="character" w:customStyle="1" w:styleId="normaltextrun">
    <w:name w:val="normaltextrun"/>
    <w:basedOn w:val="DefaultParagraphFont"/>
    <w:rsid w:val="001E7581"/>
  </w:style>
  <w:style w:type="character" w:customStyle="1" w:styleId="eop">
    <w:name w:val="eop"/>
    <w:basedOn w:val="DefaultParagraphFont"/>
    <w:rsid w:val="001E7581"/>
  </w:style>
  <w:style w:type="paragraph" w:customStyle="1" w:styleId="paragraph">
    <w:name w:val="paragraph"/>
    <w:basedOn w:val="Normal"/>
    <w:rsid w:val="004043BC"/>
    <w:pPr>
      <w:spacing w:before="100" w:beforeAutospacing="1" w:after="100" w:afterAutospacing="1"/>
    </w:pPr>
    <w:rPr>
      <w:rFonts w:ascii="Times New Roman" w:hAnsi="Times New Roman"/>
      <w:szCs w:val="24"/>
      <w:lang w:eastAsia="en-GB"/>
    </w:rPr>
  </w:style>
  <w:style w:type="character" w:customStyle="1" w:styleId="findhit">
    <w:name w:val="findhit"/>
    <w:basedOn w:val="DefaultParagraphFont"/>
    <w:rsid w:val="004043BC"/>
  </w:style>
  <w:style w:type="character" w:customStyle="1" w:styleId="FootnoteTextChar">
    <w:name w:val="Footnote Text Char"/>
    <w:basedOn w:val="DefaultParagraphFont"/>
    <w:link w:val="FootnoteText"/>
    <w:uiPriority w:val="99"/>
    <w:semiHidden/>
    <w:rsid w:val="00A324C6"/>
    <w:rPr>
      <w:lang w:eastAsia="en-US"/>
    </w:rPr>
  </w:style>
  <w:style w:type="character" w:customStyle="1" w:styleId="Heading3Char">
    <w:name w:val="Heading 3 Char"/>
    <w:basedOn w:val="DefaultParagraphFont"/>
    <w:link w:val="Heading3"/>
    <w:rsid w:val="00901BD9"/>
    <w:rPr>
      <w:rFonts w:ascii="Arial" w:hAnsi="Arial" w:cs="Arial"/>
      <w:b/>
      <w:bCs/>
      <w:sz w:val="28"/>
      <w:szCs w:val="28"/>
      <w:lang w:eastAsia="en-US"/>
    </w:rPr>
  </w:style>
  <w:style w:type="character" w:customStyle="1" w:styleId="markedcontent">
    <w:name w:val="markedcontent"/>
    <w:basedOn w:val="DefaultParagraphFont"/>
    <w:rsid w:val="003F14E4"/>
  </w:style>
  <w:style w:type="character" w:customStyle="1" w:styleId="FooterChar">
    <w:name w:val="Footer Char"/>
    <w:basedOn w:val="DefaultParagraphFont"/>
    <w:link w:val="Footer"/>
    <w:uiPriority w:val="99"/>
    <w:rsid w:val="00ED2423"/>
    <w:rPr>
      <w:rFonts w:ascii="Arial" w:hAnsi="Arial"/>
      <w:sz w:val="24"/>
      <w:szCs w:val="24"/>
      <w:lang w:val="en-US" w:eastAsia="en-US"/>
    </w:rPr>
  </w:style>
  <w:style w:type="character" w:styleId="Emphasis">
    <w:name w:val="Emphasis"/>
    <w:basedOn w:val="DefaultParagraphFont"/>
    <w:qFormat/>
    <w:rsid w:val="000275FC"/>
    <w:rPr>
      <w:i/>
      <w:iCs/>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
    <w:link w:val="ListParagraph"/>
    <w:uiPriority w:val="34"/>
    <w:qFormat/>
    <w:locked/>
    <w:rsid w:val="00771114"/>
    <w:rPr>
      <w:rFonts w:ascii="Arial" w:hAnsi="Arial"/>
      <w:sz w:val="24"/>
      <w:lang w:eastAsia="en-US"/>
    </w:rPr>
  </w:style>
  <w:style w:type="paragraph" w:customStyle="1" w:styleId="StyleListParagraphBold">
    <w:name w:val="Style List Paragraph + Bold"/>
    <w:basedOn w:val="ListParagraph"/>
    <w:rsid w:val="00934AAA"/>
    <w:rPr>
      <w:rFonts w:eastAsia="Calibri" w:cs="Arial"/>
      <w:b/>
      <w:bCs/>
      <w:color w:val="000000"/>
      <w:szCs w:val="22"/>
      <w:lang w:eastAsia="en-GB"/>
    </w:rPr>
  </w:style>
  <w:style w:type="character" w:styleId="UnresolvedMention">
    <w:name w:val="Unresolved Mention"/>
    <w:basedOn w:val="DefaultParagraphFont"/>
    <w:uiPriority w:val="99"/>
    <w:semiHidden/>
    <w:unhideWhenUsed/>
    <w:rsid w:val="003E20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1229">
      <w:bodyDiv w:val="1"/>
      <w:marLeft w:val="0"/>
      <w:marRight w:val="0"/>
      <w:marTop w:val="0"/>
      <w:marBottom w:val="0"/>
      <w:divBdr>
        <w:top w:val="none" w:sz="0" w:space="0" w:color="auto"/>
        <w:left w:val="none" w:sz="0" w:space="0" w:color="auto"/>
        <w:bottom w:val="none" w:sz="0" w:space="0" w:color="auto"/>
        <w:right w:val="none" w:sz="0" w:space="0" w:color="auto"/>
      </w:divBdr>
    </w:div>
    <w:div w:id="49577365">
      <w:bodyDiv w:val="1"/>
      <w:marLeft w:val="0"/>
      <w:marRight w:val="0"/>
      <w:marTop w:val="0"/>
      <w:marBottom w:val="0"/>
      <w:divBdr>
        <w:top w:val="none" w:sz="0" w:space="0" w:color="auto"/>
        <w:left w:val="none" w:sz="0" w:space="0" w:color="auto"/>
        <w:bottom w:val="none" w:sz="0" w:space="0" w:color="auto"/>
        <w:right w:val="none" w:sz="0" w:space="0" w:color="auto"/>
      </w:divBdr>
    </w:div>
    <w:div w:id="79527703">
      <w:bodyDiv w:val="1"/>
      <w:marLeft w:val="0"/>
      <w:marRight w:val="0"/>
      <w:marTop w:val="0"/>
      <w:marBottom w:val="0"/>
      <w:divBdr>
        <w:top w:val="none" w:sz="0" w:space="0" w:color="auto"/>
        <w:left w:val="none" w:sz="0" w:space="0" w:color="auto"/>
        <w:bottom w:val="none" w:sz="0" w:space="0" w:color="auto"/>
        <w:right w:val="none" w:sz="0" w:space="0" w:color="auto"/>
      </w:divBdr>
    </w:div>
    <w:div w:id="120804953">
      <w:bodyDiv w:val="1"/>
      <w:marLeft w:val="0"/>
      <w:marRight w:val="0"/>
      <w:marTop w:val="0"/>
      <w:marBottom w:val="0"/>
      <w:divBdr>
        <w:top w:val="none" w:sz="0" w:space="0" w:color="auto"/>
        <w:left w:val="none" w:sz="0" w:space="0" w:color="auto"/>
        <w:bottom w:val="none" w:sz="0" w:space="0" w:color="auto"/>
        <w:right w:val="none" w:sz="0" w:space="0" w:color="auto"/>
      </w:divBdr>
    </w:div>
    <w:div w:id="133911114">
      <w:bodyDiv w:val="1"/>
      <w:marLeft w:val="0"/>
      <w:marRight w:val="0"/>
      <w:marTop w:val="0"/>
      <w:marBottom w:val="0"/>
      <w:divBdr>
        <w:top w:val="none" w:sz="0" w:space="0" w:color="auto"/>
        <w:left w:val="none" w:sz="0" w:space="0" w:color="auto"/>
        <w:bottom w:val="none" w:sz="0" w:space="0" w:color="auto"/>
        <w:right w:val="none" w:sz="0" w:space="0" w:color="auto"/>
      </w:divBdr>
    </w:div>
    <w:div w:id="183249918">
      <w:bodyDiv w:val="1"/>
      <w:marLeft w:val="0"/>
      <w:marRight w:val="0"/>
      <w:marTop w:val="0"/>
      <w:marBottom w:val="0"/>
      <w:divBdr>
        <w:top w:val="none" w:sz="0" w:space="0" w:color="auto"/>
        <w:left w:val="none" w:sz="0" w:space="0" w:color="auto"/>
        <w:bottom w:val="none" w:sz="0" w:space="0" w:color="auto"/>
        <w:right w:val="none" w:sz="0" w:space="0" w:color="auto"/>
      </w:divBdr>
    </w:div>
    <w:div w:id="237442602">
      <w:bodyDiv w:val="1"/>
      <w:marLeft w:val="0"/>
      <w:marRight w:val="0"/>
      <w:marTop w:val="0"/>
      <w:marBottom w:val="0"/>
      <w:divBdr>
        <w:top w:val="none" w:sz="0" w:space="0" w:color="auto"/>
        <w:left w:val="none" w:sz="0" w:space="0" w:color="auto"/>
        <w:bottom w:val="none" w:sz="0" w:space="0" w:color="auto"/>
        <w:right w:val="none" w:sz="0" w:space="0" w:color="auto"/>
      </w:divBdr>
    </w:div>
    <w:div w:id="244151672">
      <w:bodyDiv w:val="1"/>
      <w:marLeft w:val="0"/>
      <w:marRight w:val="0"/>
      <w:marTop w:val="0"/>
      <w:marBottom w:val="0"/>
      <w:divBdr>
        <w:top w:val="none" w:sz="0" w:space="0" w:color="auto"/>
        <w:left w:val="none" w:sz="0" w:space="0" w:color="auto"/>
        <w:bottom w:val="none" w:sz="0" w:space="0" w:color="auto"/>
        <w:right w:val="none" w:sz="0" w:space="0" w:color="auto"/>
      </w:divBdr>
    </w:div>
    <w:div w:id="253175108">
      <w:bodyDiv w:val="1"/>
      <w:marLeft w:val="0"/>
      <w:marRight w:val="0"/>
      <w:marTop w:val="0"/>
      <w:marBottom w:val="0"/>
      <w:divBdr>
        <w:top w:val="none" w:sz="0" w:space="0" w:color="auto"/>
        <w:left w:val="none" w:sz="0" w:space="0" w:color="auto"/>
        <w:bottom w:val="none" w:sz="0" w:space="0" w:color="auto"/>
        <w:right w:val="none" w:sz="0" w:space="0" w:color="auto"/>
      </w:divBdr>
    </w:div>
    <w:div w:id="276103230">
      <w:bodyDiv w:val="1"/>
      <w:marLeft w:val="0"/>
      <w:marRight w:val="0"/>
      <w:marTop w:val="0"/>
      <w:marBottom w:val="0"/>
      <w:divBdr>
        <w:top w:val="none" w:sz="0" w:space="0" w:color="auto"/>
        <w:left w:val="none" w:sz="0" w:space="0" w:color="auto"/>
        <w:bottom w:val="none" w:sz="0" w:space="0" w:color="auto"/>
        <w:right w:val="none" w:sz="0" w:space="0" w:color="auto"/>
      </w:divBdr>
    </w:div>
    <w:div w:id="325742297">
      <w:bodyDiv w:val="1"/>
      <w:marLeft w:val="0"/>
      <w:marRight w:val="0"/>
      <w:marTop w:val="0"/>
      <w:marBottom w:val="0"/>
      <w:divBdr>
        <w:top w:val="none" w:sz="0" w:space="0" w:color="auto"/>
        <w:left w:val="none" w:sz="0" w:space="0" w:color="auto"/>
        <w:bottom w:val="none" w:sz="0" w:space="0" w:color="auto"/>
        <w:right w:val="none" w:sz="0" w:space="0" w:color="auto"/>
      </w:divBdr>
    </w:div>
    <w:div w:id="331639025">
      <w:bodyDiv w:val="1"/>
      <w:marLeft w:val="0"/>
      <w:marRight w:val="0"/>
      <w:marTop w:val="0"/>
      <w:marBottom w:val="0"/>
      <w:divBdr>
        <w:top w:val="none" w:sz="0" w:space="0" w:color="auto"/>
        <w:left w:val="none" w:sz="0" w:space="0" w:color="auto"/>
        <w:bottom w:val="none" w:sz="0" w:space="0" w:color="auto"/>
        <w:right w:val="none" w:sz="0" w:space="0" w:color="auto"/>
      </w:divBdr>
    </w:div>
    <w:div w:id="407505805">
      <w:bodyDiv w:val="1"/>
      <w:marLeft w:val="0"/>
      <w:marRight w:val="0"/>
      <w:marTop w:val="0"/>
      <w:marBottom w:val="0"/>
      <w:divBdr>
        <w:top w:val="none" w:sz="0" w:space="0" w:color="auto"/>
        <w:left w:val="none" w:sz="0" w:space="0" w:color="auto"/>
        <w:bottom w:val="none" w:sz="0" w:space="0" w:color="auto"/>
        <w:right w:val="none" w:sz="0" w:space="0" w:color="auto"/>
      </w:divBdr>
    </w:div>
    <w:div w:id="408187719">
      <w:bodyDiv w:val="1"/>
      <w:marLeft w:val="0"/>
      <w:marRight w:val="0"/>
      <w:marTop w:val="0"/>
      <w:marBottom w:val="0"/>
      <w:divBdr>
        <w:top w:val="none" w:sz="0" w:space="0" w:color="auto"/>
        <w:left w:val="none" w:sz="0" w:space="0" w:color="auto"/>
        <w:bottom w:val="none" w:sz="0" w:space="0" w:color="auto"/>
        <w:right w:val="none" w:sz="0" w:space="0" w:color="auto"/>
      </w:divBdr>
    </w:div>
    <w:div w:id="431898505">
      <w:bodyDiv w:val="1"/>
      <w:marLeft w:val="0"/>
      <w:marRight w:val="0"/>
      <w:marTop w:val="0"/>
      <w:marBottom w:val="0"/>
      <w:divBdr>
        <w:top w:val="none" w:sz="0" w:space="0" w:color="auto"/>
        <w:left w:val="none" w:sz="0" w:space="0" w:color="auto"/>
        <w:bottom w:val="none" w:sz="0" w:space="0" w:color="auto"/>
        <w:right w:val="none" w:sz="0" w:space="0" w:color="auto"/>
      </w:divBdr>
    </w:div>
    <w:div w:id="474874081">
      <w:bodyDiv w:val="1"/>
      <w:marLeft w:val="0"/>
      <w:marRight w:val="0"/>
      <w:marTop w:val="0"/>
      <w:marBottom w:val="0"/>
      <w:divBdr>
        <w:top w:val="none" w:sz="0" w:space="0" w:color="auto"/>
        <w:left w:val="none" w:sz="0" w:space="0" w:color="auto"/>
        <w:bottom w:val="none" w:sz="0" w:space="0" w:color="auto"/>
        <w:right w:val="none" w:sz="0" w:space="0" w:color="auto"/>
      </w:divBdr>
    </w:div>
    <w:div w:id="486478013">
      <w:bodyDiv w:val="1"/>
      <w:marLeft w:val="0"/>
      <w:marRight w:val="0"/>
      <w:marTop w:val="0"/>
      <w:marBottom w:val="0"/>
      <w:divBdr>
        <w:top w:val="none" w:sz="0" w:space="0" w:color="auto"/>
        <w:left w:val="none" w:sz="0" w:space="0" w:color="auto"/>
        <w:bottom w:val="none" w:sz="0" w:space="0" w:color="auto"/>
        <w:right w:val="none" w:sz="0" w:space="0" w:color="auto"/>
      </w:divBdr>
    </w:div>
    <w:div w:id="506136529">
      <w:bodyDiv w:val="1"/>
      <w:marLeft w:val="0"/>
      <w:marRight w:val="0"/>
      <w:marTop w:val="0"/>
      <w:marBottom w:val="0"/>
      <w:divBdr>
        <w:top w:val="none" w:sz="0" w:space="0" w:color="auto"/>
        <w:left w:val="none" w:sz="0" w:space="0" w:color="auto"/>
        <w:bottom w:val="none" w:sz="0" w:space="0" w:color="auto"/>
        <w:right w:val="none" w:sz="0" w:space="0" w:color="auto"/>
      </w:divBdr>
    </w:div>
    <w:div w:id="557592703">
      <w:bodyDiv w:val="1"/>
      <w:marLeft w:val="0"/>
      <w:marRight w:val="0"/>
      <w:marTop w:val="0"/>
      <w:marBottom w:val="0"/>
      <w:divBdr>
        <w:top w:val="none" w:sz="0" w:space="0" w:color="auto"/>
        <w:left w:val="none" w:sz="0" w:space="0" w:color="auto"/>
        <w:bottom w:val="none" w:sz="0" w:space="0" w:color="auto"/>
        <w:right w:val="none" w:sz="0" w:space="0" w:color="auto"/>
      </w:divBdr>
    </w:div>
    <w:div w:id="573275037">
      <w:bodyDiv w:val="1"/>
      <w:marLeft w:val="0"/>
      <w:marRight w:val="0"/>
      <w:marTop w:val="0"/>
      <w:marBottom w:val="0"/>
      <w:divBdr>
        <w:top w:val="none" w:sz="0" w:space="0" w:color="auto"/>
        <w:left w:val="none" w:sz="0" w:space="0" w:color="auto"/>
        <w:bottom w:val="none" w:sz="0" w:space="0" w:color="auto"/>
        <w:right w:val="none" w:sz="0" w:space="0" w:color="auto"/>
      </w:divBdr>
    </w:div>
    <w:div w:id="592905000">
      <w:bodyDiv w:val="1"/>
      <w:marLeft w:val="0"/>
      <w:marRight w:val="0"/>
      <w:marTop w:val="0"/>
      <w:marBottom w:val="0"/>
      <w:divBdr>
        <w:top w:val="none" w:sz="0" w:space="0" w:color="auto"/>
        <w:left w:val="none" w:sz="0" w:space="0" w:color="auto"/>
        <w:bottom w:val="none" w:sz="0" w:space="0" w:color="auto"/>
        <w:right w:val="none" w:sz="0" w:space="0" w:color="auto"/>
      </w:divBdr>
    </w:div>
    <w:div w:id="603810339">
      <w:bodyDiv w:val="1"/>
      <w:marLeft w:val="0"/>
      <w:marRight w:val="0"/>
      <w:marTop w:val="0"/>
      <w:marBottom w:val="0"/>
      <w:divBdr>
        <w:top w:val="none" w:sz="0" w:space="0" w:color="auto"/>
        <w:left w:val="none" w:sz="0" w:space="0" w:color="auto"/>
        <w:bottom w:val="none" w:sz="0" w:space="0" w:color="auto"/>
        <w:right w:val="none" w:sz="0" w:space="0" w:color="auto"/>
      </w:divBdr>
    </w:div>
    <w:div w:id="753211943">
      <w:bodyDiv w:val="1"/>
      <w:marLeft w:val="0"/>
      <w:marRight w:val="0"/>
      <w:marTop w:val="0"/>
      <w:marBottom w:val="0"/>
      <w:divBdr>
        <w:top w:val="none" w:sz="0" w:space="0" w:color="auto"/>
        <w:left w:val="none" w:sz="0" w:space="0" w:color="auto"/>
        <w:bottom w:val="none" w:sz="0" w:space="0" w:color="auto"/>
        <w:right w:val="none" w:sz="0" w:space="0" w:color="auto"/>
      </w:divBdr>
      <w:divsChild>
        <w:div w:id="1859856872">
          <w:marLeft w:val="0"/>
          <w:marRight w:val="0"/>
          <w:marTop w:val="0"/>
          <w:marBottom w:val="0"/>
          <w:divBdr>
            <w:top w:val="none" w:sz="0" w:space="0" w:color="auto"/>
            <w:left w:val="none" w:sz="0" w:space="0" w:color="auto"/>
            <w:bottom w:val="none" w:sz="0" w:space="0" w:color="auto"/>
            <w:right w:val="none" w:sz="0" w:space="0" w:color="auto"/>
          </w:divBdr>
        </w:div>
      </w:divsChild>
    </w:div>
    <w:div w:id="798455607">
      <w:bodyDiv w:val="1"/>
      <w:marLeft w:val="0"/>
      <w:marRight w:val="0"/>
      <w:marTop w:val="0"/>
      <w:marBottom w:val="0"/>
      <w:divBdr>
        <w:top w:val="none" w:sz="0" w:space="0" w:color="auto"/>
        <w:left w:val="none" w:sz="0" w:space="0" w:color="auto"/>
        <w:bottom w:val="none" w:sz="0" w:space="0" w:color="auto"/>
        <w:right w:val="none" w:sz="0" w:space="0" w:color="auto"/>
      </w:divBdr>
    </w:div>
    <w:div w:id="837616439">
      <w:bodyDiv w:val="1"/>
      <w:marLeft w:val="0"/>
      <w:marRight w:val="0"/>
      <w:marTop w:val="0"/>
      <w:marBottom w:val="0"/>
      <w:divBdr>
        <w:top w:val="none" w:sz="0" w:space="0" w:color="auto"/>
        <w:left w:val="none" w:sz="0" w:space="0" w:color="auto"/>
        <w:bottom w:val="none" w:sz="0" w:space="0" w:color="auto"/>
        <w:right w:val="none" w:sz="0" w:space="0" w:color="auto"/>
      </w:divBdr>
    </w:div>
    <w:div w:id="841430933">
      <w:bodyDiv w:val="1"/>
      <w:marLeft w:val="0"/>
      <w:marRight w:val="0"/>
      <w:marTop w:val="0"/>
      <w:marBottom w:val="0"/>
      <w:divBdr>
        <w:top w:val="none" w:sz="0" w:space="0" w:color="auto"/>
        <w:left w:val="none" w:sz="0" w:space="0" w:color="auto"/>
        <w:bottom w:val="none" w:sz="0" w:space="0" w:color="auto"/>
        <w:right w:val="none" w:sz="0" w:space="0" w:color="auto"/>
      </w:divBdr>
    </w:div>
    <w:div w:id="874344762">
      <w:bodyDiv w:val="1"/>
      <w:marLeft w:val="0"/>
      <w:marRight w:val="0"/>
      <w:marTop w:val="0"/>
      <w:marBottom w:val="0"/>
      <w:divBdr>
        <w:top w:val="none" w:sz="0" w:space="0" w:color="auto"/>
        <w:left w:val="none" w:sz="0" w:space="0" w:color="auto"/>
        <w:bottom w:val="none" w:sz="0" w:space="0" w:color="auto"/>
        <w:right w:val="none" w:sz="0" w:space="0" w:color="auto"/>
      </w:divBdr>
    </w:div>
    <w:div w:id="902721557">
      <w:bodyDiv w:val="1"/>
      <w:marLeft w:val="0"/>
      <w:marRight w:val="0"/>
      <w:marTop w:val="0"/>
      <w:marBottom w:val="0"/>
      <w:divBdr>
        <w:top w:val="none" w:sz="0" w:space="0" w:color="auto"/>
        <w:left w:val="none" w:sz="0" w:space="0" w:color="auto"/>
        <w:bottom w:val="none" w:sz="0" w:space="0" w:color="auto"/>
        <w:right w:val="none" w:sz="0" w:space="0" w:color="auto"/>
      </w:divBdr>
    </w:div>
    <w:div w:id="906261301">
      <w:bodyDiv w:val="1"/>
      <w:marLeft w:val="0"/>
      <w:marRight w:val="0"/>
      <w:marTop w:val="0"/>
      <w:marBottom w:val="0"/>
      <w:divBdr>
        <w:top w:val="none" w:sz="0" w:space="0" w:color="auto"/>
        <w:left w:val="none" w:sz="0" w:space="0" w:color="auto"/>
        <w:bottom w:val="none" w:sz="0" w:space="0" w:color="auto"/>
        <w:right w:val="none" w:sz="0" w:space="0" w:color="auto"/>
      </w:divBdr>
    </w:div>
    <w:div w:id="914046629">
      <w:bodyDiv w:val="1"/>
      <w:marLeft w:val="0"/>
      <w:marRight w:val="0"/>
      <w:marTop w:val="0"/>
      <w:marBottom w:val="0"/>
      <w:divBdr>
        <w:top w:val="none" w:sz="0" w:space="0" w:color="auto"/>
        <w:left w:val="none" w:sz="0" w:space="0" w:color="auto"/>
        <w:bottom w:val="none" w:sz="0" w:space="0" w:color="auto"/>
        <w:right w:val="none" w:sz="0" w:space="0" w:color="auto"/>
      </w:divBdr>
    </w:div>
    <w:div w:id="971594765">
      <w:bodyDiv w:val="1"/>
      <w:marLeft w:val="0"/>
      <w:marRight w:val="0"/>
      <w:marTop w:val="0"/>
      <w:marBottom w:val="0"/>
      <w:divBdr>
        <w:top w:val="none" w:sz="0" w:space="0" w:color="auto"/>
        <w:left w:val="none" w:sz="0" w:space="0" w:color="auto"/>
        <w:bottom w:val="none" w:sz="0" w:space="0" w:color="auto"/>
        <w:right w:val="none" w:sz="0" w:space="0" w:color="auto"/>
      </w:divBdr>
    </w:div>
    <w:div w:id="1024864034">
      <w:bodyDiv w:val="1"/>
      <w:marLeft w:val="0"/>
      <w:marRight w:val="0"/>
      <w:marTop w:val="0"/>
      <w:marBottom w:val="0"/>
      <w:divBdr>
        <w:top w:val="none" w:sz="0" w:space="0" w:color="auto"/>
        <w:left w:val="none" w:sz="0" w:space="0" w:color="auto"/>
        <w:bottom w:val="none" w:sz="0" w:space="0" w:color="auto"/>
        <w:right w:val="none" w:sz="0" w:space="0" w:color="auto"/>
      </w:divBdr>
      <w:divsChild>
        <w:div w:id="712777638">
          <w:marLeft w:val="0"/>
          <w:marRight w:val="0"/>
          <w:marTop w:val="0"/>
          <w:marBottom w:val="0"/>
          <w:divBdr>
            <w:top w:val="none" w:sz="0" w:space="0" w:color="auto"/>
            <w:left w:val="none" w:sz="0" w:space="0" w:color="auto"/>
            <w:bottom w:val="none" w:sz="0" w:space="0" w:color="auto"/>
            <w:right w:val="none" w:sz="0" w:space="0" w:color="auto"/>
          </w:divBdr>
        </w:div>
        <w:div w:id="1406417769">
          <w:marLeft w:val="0"/>
          <w:marRight w:val="0"/>
          <w:marTop w:val="0"/>
          <w:marBottom w:val="0"/>
          <w:divBdr>
            <w:top w:val="none" w:sz="0" w:space="0" w:color="auto"/>
            <w:left w:val="none" w:sz="0" w:space="0" w:color="auto"/>
            <w:bottom w:val="none" w:sz="0" w:space="0" w:color="auto"/>
            <w:right w:val="none" w:sz="0" w:space="0" w:color="auto"/>
          </w:divBdr>
        </w:div>
      </w:divsChild>
    </w:div>
    <w:div w:id="1040738917">
      <w:bodyDiv w:val="1"/>
      <w:marLeft w:val="0"/>
      <w:marRight w:val="0"/>
      <w:marTop w:val="0"/>
      <w:marBottom w:val="0"/>
      <w:divBdr>
        <w:top w:val="none" w:sz="0" w:space="0" w:color="auto"/>
        <w:left w:val="none" w:sz="0" w:space="0" w:color="auto"/>
        <w:bottom w:val="none" w:sz="0" w:space="0" w:color="auto"/>
        <w:right w:val="none" w:sz="0" w:space="0" w:color="auto"/>
      </w:divBdr>
    </w:div>
    <w:div w:id="1046761226">
      <w:bodyDiv w:val="1"/>
      <w:marLeft w:val="0"/>
      <w:marRight w:val="0"/>
      <w:marTop w:val="0"/>
      <w:marBottom w:val="0"/>
      <w:divBdr>
        <w:top w:val="none" w:sz="0" w:space="0" w:color="auto"/>
        <w:left w:val="none" w:sz="0" w:space="0" w:color="auto"/>
        <w:bottom w:val="none" w:sz="0" w:space="0" w:color="auto"/>
        <w:right w:val="none" w:sz="0" w:space="0" w:color="auto"/>
      </w:divBdr>
    </w:div>
    <w:div w:id="1099448250">
      <w:bodyDiv w:val="1"/>
      <w:marLeft w:val="0"/>
      <w:marRight w:val="0"/>
      <w:marTop w:val="0"/>
      <w:marBottom w:val="0"/>
      <w:divBdr>
        <w:top w:val="none" w:sz="0" w:space="0" w:color="auto"/>
        <w:left w:val="none" w:sz="0" w:space="0" w:color="auto"/>
        <w:bottom w:val="none" w:sz="0" w:space="0" w:color="auto"/>
        <w:right w:val="none" w:sz="0" w:space="0" w:color="auto"/>
      </w:divBdr>
    </w:div>
    <w:div w:id="1104497606">
      <w:bodyDiv w:val="1"/>
      <w:marLeft w:val="0"/>
      <w:marRight w:val="0"/>
      <w:marTop w:val="0"/>
      <w:marBottom w:val="0"/>
      <w:divBdr>
        <w:top w:val="none" w:sz="0" w:space="0" w:color="auto"/>
        <w:left w:val="none" w:sz="0" w:space="0" w:color="auto"/>
        <w:bottom w:val="none" w:sz="0" w:space="0" w:color="auto"/>
        <w:right w:val="none" w:sz="0" w:space="0" w:color="auto"/>
      </w:divBdr>
    </w:div>
    <w:div w:id="1176841502">
      <w:bodyDiv w:val="1"/>
      <w:marLeft w:val="0"/>
      <w:marRight w:val="0"/>
      <w:marTop w:val="0"/>
      <w:marBottom w:val="0"/>
      <w:divBdr>
        <w:top w:val="none" w:sz="0" w:space="0" w:color="auto"/>
        <w:left w:val="none" w:sz="0" w:space="0" w:color="auto"/>
        <w:bottom w:val="none" w:sz="0" w:space="0" w:color="auto"/>
        <w:right w:val="none" w:sz="0" w:space="0" w:color="auto"/>
      </w:divBdr>
    </w:div>
    <w:div w:id="1213932008">
      <w:bodyDiv w:val="1"/>
      <w:marLeft w:val="0"/>
      <w:marRight w:val="0"/>
      <w:marTop w:val="0"/>
      <w:marBottom w:val="0"/>
      <w:divBdr>
        <w:top w:val="none" w:sz="0" w:space="0" w:color="auto"/>
        <w:left w:val="none" w:sz="0" w:space="0" w:color="auto"/>
        <w:bottom w:val="none" w:sz="0" w:space="0" w:color="auto"/>
        <w:right w:val="none" w:sz="0" w:space="0" w:color="auto"/>
      </w:divBdr>
    </w:div>
    <w:div w:id="1271739098">
      <w:bodyDiv w:val="1"/>
      <w:marLeft w:val="0"/>
      <w:marRight w:val="0"/>
      <w:marTop w:val="0"/>
      <w:marBottom w:val="0"/>
      <w:divBdr>
        <w:top w:val="none" w:sz="0" w:space="0" w:color="auto"/>
        <w:left w:val="none" w:sz="0" w:space="0" w:color="auto"/>
        <w:bottom w:val="none" w:sz="0" w:space="0" w:color="auto"/>
        <w:right w:val="none" w:sz="0" w:space="0" w:color="auto"/>
      </w:divBdr>
    </w:div>
    <w:div w:id="1309745663">
      <w:bodyDiv w:val="1"/>
      <w:marLeft w:val="0"/>
      <w:marRight w:val="0"/>
      <w:marTop w:val="0"/>
      <w:marBottom w:val="0"/>
      <w:divBdr>
        <w:top w:val="none" w:sz="0" w:space="0" w:color="auto"/>
        <w:left w:val="none" w:sz="0" w:space="0" w:color="auto"/>
        <w:bottom w:val="none" w:sz="0" w:space="0" w:color="auto"/>
        <w:right w:val="none" w:sz="0" w:space="0" w:color="auto"/>
      </w:divBdr>
    </w:div>
    <w:div w:id="1397389234">
      <w:bodyDiv w:val="1"/>
      <w:marLeft w:val="0"/>
      <w:marRight w:val="0"/>
      <w:marTop w:val="0"/>
      <w:marBottom w:val="0"/>
      <w:divBdr>
        <w:top w:val="none" w:sz="0" w:space="0" w:color="auto"/>
        <w:left w:val="none" w:sz="0" w:space="0" w:color="auto"/>
        <w:bottom w:val="none" w:sz="0" w:space="0" w:color="auto"/>
        <w:right w:val="none" w:sz="0" w:space="0" w:color="auto"/>
      </w:divBdr>
    </w:div>
    <w:div w:id="1403721589">
      <w:bodyDiv w:val="1"/>
      <w:marLeft w:val="0"/>
      <w:marRight w:val="0"/>
      <w:marTop w:val="0"/>
      <w:marBottom w:val="0"/>
      <w:divBdr>
        <w:top w:val="none" w:sz="0" w:space="0" w:color="auto"/>
        <w:left w:val="none" w:sz="0" w:space="0" w:color="auto"/>
        <w:bottom w:val="none" w:sz="0" w:space="0" w:color="auto"/>
        <w:right w:val="none" w:sz="0" w:space="0" w:color="auto"/>
      </w:divBdr>
    </w:div>
    <w:div w:id="1426538128">
      <w:bodyDiv w:val="1"/>
      <w:marLeft w:val="0"/>
      <w:marRight w:val="0"/>
      <w:marTop w:val="0"/>
      <w:marBottom w:val="0"/>
      <w:divBdr>
        <w:top w:val="none" w:sz="0" w:space="0" w:color="auto"/>
        <w:left w:val="none" w:sz="0" w:space="0" w:color="auto"/>
        <w:bottom w:val="none" w:sz="0" w:space="0" w:color="auto"/>
        <w:right w:val="none" w:sz="0" w:space="0" w:color="auto"/>
      </w:divBdr>
    </w:div>
    <w:div w:id="1476920274">
      <w:bodyDiv w:val="1"/>
      <w:marLeft w:val="0"/>
      <w:marRight w:val="0"/>
      <w:marTop w:val="0"/>
      <w:marBottom w:val="0"/>
      <w:divBdr>
        <w:top w:val="none" w:sz="0" w:space="0" w:color="auto"/>
        <w:left w:val="none" w:sz="0" w:space="0" w:color="auto"/>
        <w:bottom w:val="none" w:sz="0" w:space="0" w:color="auto"/>
        <w:right w:val="none" w:sz="0" w:space="0" w:color="auto"/>
      </w:divBdr>
      <w:divsChild>
        <w:div w:id="283779333">
          <w:marLeft w:val="0"/>
          <w:marRight w:val="0"/>
          <w:marTop w:val="0"/>
          <w:marBottom w:val="0"/>
          <w:divBdr>
            <w:top w:val="none" w:sz="0" w:space="0" w:color="auto"/>
            <w:left w:val="none" w:sz="0" w:space="0" w:color="auto"/>
            <w:bottom w:val="none" w:sz="0" w:space="0" w:color="auto"/>
            <w:right w:val="none" w:sz="0" w:space="0" w:color="auto"/>
          </w:divBdr>
          <w:divsChild>
            <w:div w:id="1142573295">
              <w:marLeft w:val="-225"/>
              <w:marRight w:val="-225"/>
              <w:marTop w:val="0"/>
              <w:marBottom w:val="0"/>
              <w:divBdr>
                <w:top w:val="none" w:sz="0" w:space="0" w:color="auto"/>
                <w:left w:val="none" w:sz="0" w:space="0" w:color="auto"/>
                <w:bottom w:val="none" w:sz="0" w:space="0" w:color="auto"/>
                <w:right w:val="none" w:sz="0" w:space="0" w:color="auto"/>
              </w:divBdr>
              <w:divsChild>
                <w:div w:id="1838420351">
                  <w:marLeft w:val="0"/>
                  <w:marRight w:val="0"/>
                  <w:marTop w:val="0"/>
                  <w:marBottom w:val="0"/>
                  <w:divBdr>
                    <w:top w:val="none" w:sz="0" w:space="0" w:color="auto"/>
                    <w:left w:val="none" w:sz="0" w:space="0" w:color="auto"/>
                    <w:bottom w:val="none" w:sz="0" w:space="0" w:color="auto"/>
                    <w:right w:val="none" w:sz="0" w:space="0" w:color="auto"/>
                  </w:divBdr>
                  <w:divsChild>
                    <w:div w:id="1951276617">
                      <w:marLeft w:val="0"/>
                      <w:marRight w:val="0"/>
                      <w:marTop w:val="0"/>
                      <w:marBottom w:val="225"/>
                      <w:divBdr>
                        <w:top w:val="none" w:sz="0" w:space="0" w:color="auto"/>
                        <w:left w:val="none" w:sz="0" w:space="0" w:color="auto"/>
                        <w:bottom w:val="none" w:sz="0" w:space="0" w:color="auto"/>
                        <w:right w:val="none" w:sz="0" w:space="0" w:color="auto"/>
                      </w:divBdr>
                      <w:divsChild>
                        <w:div w:id="774058834">
                          <w:marLeft w:val="0"/>
                          <w:marRight w:val="0"/>
                          <w:marTop w:val="0"/>
                          <w:marBottom w:val="225"/>
                          <w:divBdr>
                            <w:top w:val="none" w:sz="0" w:space="0" w:color="auto"/>
                            <w:left w:val="none" w:sz="0" w:space="0" w:color="auto"/>
                            <w:bottom w:val="none" w:sz="0" w:space="0" w:color="auto"/>
                            <w:right w:val="none" w:sz="0" w:space="0" w:color="auto"/>
                          </w:divBdr>
                          <w:divsChild>
                            <w:div w:id="1638992227">
                              <w:marLeft w:val="0"/>
                              <w:marRight w:val="0"/>
                              <w:marTop w:val="0"/>
                              <w:marBottom w:val="0"/>
                              <w:divBdr>
                                <w:top w:val="none" w:sz="0" w:space="0" w:color="auto"/>
                                <w:left w:val="none" w:sz="0" w:space="0" w:color="auto"/>
                                <w:bottom w:val="none" w:sz="0" w:space="0" w:color="auto"/>
                                <w:right w:val="none" w:sz="0" w:space="0" w:color="auto"/>
                              </w:divBdr>
                              <w:divsChild>
                                <w:div w:id="147686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816677">
      <w:bodyDiv w:val="1"/>
      <w:marLeft w:val="0"/>
      <w:marRight w:val="0"/>
      <w:marTop w:val="0"/>
      <w:marBottom w:val="0"/>
      <w:divBdr>
        <w:top w:val="none" w:sz="0" w:space="0" w:color="auto"/>
        <w:left w:val="none" w:sz="0" w:space="0" w:color="auto"/>
        <w:bottom w:val="none" w:sz="0" w:space="0" w:color="auto"/>
        <w:right w:val="none" w:sz="0" w:space="0" w:color="auto"/>
      </w:divBdr>
    </w:div>
    <w:div w:id="1508056920">
      <w:bodyDiv w:val="1"/>
      <w:marLeft w:val="0"/>
      <w:marRight w:val="0"/>
      <w:marTop w:val="0"/>
      <w:marBottom w:val="0"/>
      <w:divBdr>
        <w:top w:val="none" w:sz="0" w:space="0" w:color="auto"/>
        <w:left w:val="none" w:sz="0" w:space="0" w:color="auto"/>
        <w:bottom w:val="none" w:sz="0" w:space="0" w:color="auto"/>
        <w:right w:val="none" w:sz="0" w:space="0" w:color="auto"/>
      </w:divBdr>
    </w:div>
    <w:div w:id="1515680752">
      <w:bodyDiv w:val="1"/>
      <w:marLeft w:val="0"/>
      <w:marRight w:val="0"/>
      <w:marTop w:val="0"/>
      <w:marBottom w:val="0"/>
      <w:divBdr>
        <w:top w:val="none" w:sz="0" w:space="0" w:color="auto"/>
        <w:left w:val="none" w:sz="0" w:space="0" w:color="auto"/>
        <w:bottom w:val="none" w:sz="0" w:space="0" w:color="auto"/>
        <w:right w:val="none" w:sz="0" w:space="0" w:color="auto"/>
      </w:divBdr>
    </w:div>
    <w:div w:id="1529102153">
      <w:bodyDiv w:val="1"/>
      <w:marLeft w:val="0"/>
      <w:marRight w:val="0"/>
      <w:marTop w:val="0"/>
      <w:marBottom w:val="0"/>
      <w:divBdr>
        <w:top w:val="none" w:sz="0" w:space="0" w:color="auto"/>
        <w:left w:val="none" w:sz="0" w:space="0" w:color="auto"/>
        <w:bottom w:val="none" w:sz="0" w:space="0" w:color="auto"/>
        <w:right w:val="none" w:sz="0" w:space="0" w:color="auto"/>
      </w:divBdr>
    </w:div>
    <w:div w:id="1531214325">
      <w:bodyDiv w:val="1"/>
      <w:marLeft w:val="0"/>
      <w:marRight w:val="0"/>
      <w:marTop w:val="0"/>
      <w:marBottom w:val="0"/>
      <w:divBdr>
        <w:top w:val="none" w:sz="0" w:space="0" w:color="auto"/>
        <w:left w:val="none" w:sz="0" w:space="0" w:color="auto"/>
        <w:bottom w:val="none" w:sz="0" w:space="0" w:color="auto"/>
        <w:right w:val="none" w:sz="0" w:space="0" w:color="auto"/>
      </w:divBdr>
    </w:div>
    <w:div w:id="1606695693">
      <w:bodyDiv w:val="1"/>
      <w:marLeft w:val="0"/>
      <w:marRight w:val="0"/>
      <w:marTop w:val="0"/>
      <w:marBottom w:val="0"/>
      <w:divBdr>
        <w:top w:val="none" w:sz="0" w:space="0" w:color="auto"/>
        <w:left w:val="none" w:sz="0" w:space="0" w:color="auto"/>
        <w:bottom w:val="none" w:sz="0" w:space="0" w:color="auto"/>
        <w:right w:val="none" w:sz="0" w:space="0" w:color="auto"/>
      </w:divBdr>
    </w:div>
    <w:div w:id="1645506054">
      <w:bodyDiv w:val="1"/>
      <w:marLeft w:val="0"/>
      <w:marRight w:val="0"/>
      <w:marTop w:val="0"/>
      <w:marBottom w:val="0"/>
      <w:divBdr>
        <w:top w:val="none" w:sz="0" w:space="0" w:color="auto"/>
        <w:left w:val="none" w:sz="0" w:space="0" w:color="auto"/>
        <w:bottom w:val="none" w:sz="0" w:space="0" w:color="auto"/>
        <w:right w:val="none" w:sz="0" w:space="0" w:color="auto"/>
      </w:divBdr>
    </w:div>
    <w:div w:id="1687827126">
      <w:bodyDiv w:val="1"/>
      <w:marLeft w:val="0"/>
      <w:marRight w:val="0"/>
      <w:marTop w:val="0"/>
      <w:marBottom w:val="0"/>
      <w:divBdr>
        <w:top w:val="none" w:sz="0" w:space="0" w:color="auto"/>
        <w:left w:val="none" w:sz="0" w:space="0" w:color="auto"/>
        <w:bottom w:val="none" w:sz="0" w:space="0" w:color="auto"/>
        <w:right w:val="none" w:sz="0" w:space="0" w:color="auto"/>
      </w:divBdr>
    </w:div>
    <w:div w:id="1746561520">
      <w:bodyDiv w:val="1"/>
      <w:marLeft w:val="0"/>
      <w:marRight w:val="0"/>
      <w:marTop w:val="0"/>
      <w:marBottom w:val="0"/>
      <w:divBdr>
        <w:top w:val="none" w:sz="0" w:space="0" w:color="auto"/>
        <w:left w:val="none" w:sz="0" w:space="0" w:color="auto"/>
        <w:bottom w:val="none" w:sz="0" w:space="0" w:color="auto"/>
        <w:right w:val="none" w:sz="0" w:space="0" w:color="auto"/>
      </w:divBdr>
      <w:divsChild>
        <w:div w:id="957444690">
          <w:marLeft w:val="720"/>
          <w:marRight w:val="0"/>
          <w:marTop w:val="60"/>
          <w:marBottom w:val="0"/>
          <w:divBdr>
            <w:top w:val="none" w:sz="0" w:space="0" w:color="auto"/>
            <w:left w:val="none" w:sz="0" w:space="0" w:color="auto"/>
            <w:bottom w:val="none" w:sz="0" w:space="0" w:color="auto"/>
            <w:right w:val="none" w:sz="0" w:space="0" w:color="auto"/>
          </w:divBdr>
        </w:div>
      </w:divsChild>
    </w:div>
    <w:div w:id="1800495973">
      <w:bodyDiv w:val="1"/>
      <w:marLeft w:val="0"/>
      <w:marRight w:val="0"/>
      <w:marTop w:val="0"/>
      <w:marBottom w:val="0"/>
      <w:divBdr>
        <w:top w:val="none" w:sz="0" w:space="0" w:color="auto"/>
        <w:left w:val="none" w:sz="0" w:space="0" w:color="auto"/>
        <w:bottom w:val="none" w:sz="0" w:space="0" w:color="auto"/>
        <w:right w:val="none" w:sz="0" w:space="0" w:color="auto"/>
      </w:divBdr>
    </w:div>
    <w:div w:id="1855268589">
      <w:bodyDiv w:val="1"/>
      <w:marLeft w:val="0"/>
      <w:marRight w:val="0"/>
      <w:marTop w:val="0"/>
      <w:marBottom w:val="0"/>
      <w:divBdr>
        <w:top w:val="none" w:sz="0" w:space="0" w:color="auto"/>
        <w:left w:val="none" w:sz="0" w:space="0" w:color="auto"/>
        <w:bottom w:val="none" w:sz="0" w:space="0" w:color="auto"/>
        <w:right w:val="none" w:sz="0" w:space="0" w:color="auto"/>
      </w:divBdr>
    </w:div>
    <w:div w:id="1865442529">
      <w:bodyDiv w:val="1"/>
      <w:marLeft w:val="0"/>
      <w:marRight w:val="0"/>
      <w:marTop w:val="0"/>
      <w:marBottom w:val="0"/>
      <w:divBdr>
        <w:top w:val="none" w:sz="0" w:space="0" w:color="auto"/>
        <w:left w:val="none" w:sz="0" w:space="0" w:color="auto"/>
        <w:bottom w:val="none" w:sz="0" w:space="0" w:color="auto"/>
        <w:right w:val="none" w:sz="0" w:space="0" w:color="auto"/>
      </w:divBdr>
    </w:div>
    <w:div w:id="1924755950">
      <w:bodyDiv w:val="1"/>
      <w:marLeft w:val="0"/>
      <w:marRight w:val="0"/>
      <w:marTop w:val="0"/>
      <w:marBottom w:val="0"/>
      <w:divBdr>
        <w:top w:val="none" w:sz="0" w:space="0" w:color="auto"/>
        <w:left w:val="none" w:sz="0" w:space="0" w:color="auto"/>
        <w:bottom w:val="none" w:sz="0" w:space="0" w:color="auto"/>
        <w:right w:val="none" w:sz="0" w:space="0" w:color="auto"/>
      </w:divBdr>
    </w:div>
    <w:div w:id="1941140144">
      <w:bodyDiv w:val="1"/>
      <w:marLeft w:val="0"/>
      <w:marRight w:val="0"/>
      <w:marTop w:val="0"/>
      <w:marBottom w:val="0"/>
      <w:divBdr>
        <w:top w:val="none" w:sz="0" w:space="0" w:color="auto"/>
        <w:left w:val="none" w:sz="0" w:space="0" w:color="auto"/>
        <w:bottom w:val="none" w:sz="0" w:space="0" w:color="auto"/>
        <w:right w:val="none" w:sz="0" w:space="0" w:color="auto"/>
      </w:divBdr>
    </w:div>
    <w:div w:id="2109570744">
      <w:bodyDiv w:val="1"/>
      <w:marLeft w:val="0"/>
      <w:marRight w:val="0"/>
      <w:marTop w:val="0"/>
      <w:marBottom w:val="0"/>
      <w:divBdr>
        <w:top w:val="none" w:sz="0" w:space="0" w:color="auto"/>
        <w:left w:val="none" w:sz="0" w:space="0" w:color="auto"/>
        <w:bottom w:val="none" w:sz="0" w:space="0" w:color="auto"/>
        <w:right w:val="none" w:sz="0" w:space="0" w:color="auto"/>
      </w:divBdr>
    </w:div>
    <w:div w:id="2127001522">
      <w:bodyDiv w:val="1"/>
      <w:marLeft w:val="0"/>
      <w:marRight w:val="0"/>
      <w:marTop w:val="0"/>
      <w:marBottom w:val="0"/>
      <w:divBdr>
        <w:top w:val="none" w:sz="0" w:space="0" w:color="auto"/>
        <w:left w:val="none" w:sz="0" w:space="0" w:color="auto"/>
        <w:bottom w:val="none" w:sz="0" w:space="0" w:color="auto"/>
        <w:right w:val="none" w:sz="0" w:space="0" w:color="auto"/>
      </w:divBdr>
    </w:div>
    <w:div w:id="2142724464">
      <w:bodyDiv w:val="1"/>
      <w:marLeft w:val="0"/>
      <w:marRight w:val="0"/>
      <w:marTop w:val="0"/>
      <w:marBottom w:val="0"/>
      <w:divBdr>
        <w:top w:val="none" w:sz="0" w:space="0" w:color="auto"/>
        <w:left w:val="none" w:sz="0" w:space="0" w:color="auto"/>
        <w:bottom w:val="none" w:sz="0" w:space="0" w:color="auto"/>
        <w:right w:val="none" w:sz="0" w:space="0" w:color="auto"/>
      </w:divBdr>
      <w:divsChild>
        <w:div w:id="1048333913">
          <w:marLeft w:val="547"/>
          <w:marRight w:val="0"/>
          <w:marTop w:val="60"/>
          <w:marBottom w:val="0"/>
          <w:divBdr>
            <w:top w:val="none" w:sz="0" w:space="0" w:color="auto"/>
            <w:left w:val="none" w:sz="0" w:space="0" w:color="auto"/>
            <w:bottom w:val="none" w:sz="0" w:space="0" w:color="auto"/>
            <w:right w:val="none" w:sz="0" w:space="0" w:color="auto"/>
          </w:divBdr>
        </w:div>
        <w:div w:id="1099906777">
          <w:marLeft w:val="547"/>
          <w:marRight w:val="0"/>
          <w:marTop w:val="60"/>
          <w:marBottom w:val="0"/>
          <w:divBdr>
            <w:top w:val="none" w:sz="0" w:space="0" w:color="auto"/>
            <w:left w:val="none" w:sz="0" w:space="0" w:color="auto"/>
            <w:bottom w:val="none" w:sz="0" w:space="0" w:color="auto"/>
            <w:right w:val="none" w:sz="0" w:space="0" w:color="auto"/>
          </w:divBdr>
        </w:div>
        <w:div w:id="1462504018">
          <w:marLeft w:val="547"/>
          <w:marRight w:val="0"/>
          <w:marTop w:val="60"/>
          <w:marBottom w:val="0"/>
          <w:divBdr>
            <w:top w:val="none" w:sz="0" w:space="0" w:color="auto"/>
            <w:left w:val="none" w:sz="0" w:space="0" w:color="auto"/>
            <w:bottom w:val="none" w:sz="0" w:space="0" w:color="auto"/>
            <w:right w:val="none" w:sz="0" w:space="0" w:color="auto"/>
          </w:divBdr>
        </w:div>
        <w:div w:id="1661344109">
          <w:marLeft w:val="547"/>
          <w:marRight w:val="0"/>
          <w:marTop w:val="60"/>
          <w:marBottom w:val="0"/>
          <w:divBdr>
            <w:top w:val="none" w:sz="0" w:space="0" w:color="auto"/>
            <w:left w:val="none" w:sz="0" w:space="0" w:color="auto"/>
            <w:bottom w:val="none" w:sz="0" w:space="0" w:color="auto"/>
            <w:right w:val="none" w:sz="0" w:space="0" w:color="auto"/>
          </w:divBdr>
        </w:div>
        <w:div w:id="2126193196">
          <w:marLeft w:val="547"/>
          <w:marRight w:val="0"/>
          <w:marTop w:val="6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Andres.Shoman@harrow.gov.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6bdeb93-2270-4bf7-9e85-6688a4728aea" xsi:nil="true"/>
  </documentManagement>
</p:properti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04080336AF95647B3028E8783ACE5B3" ma:contentTypeVersion="15" ma:contentTypeDescription="Create a new document." ma:contentTypeScope="" ma:versionID="f464cb6963d9590c7e2ec65da771e9e3">
  <xsd:schema xmlns:xsd="http://www.w3.org/2001/XMLSchema" xmlns:xs="http://www.w3.org/2001/XMLSchema" xmlns:p="http://schemas.microsoft.com/office/2006/metadata/properties" xmlns:ns3="27de0dcf-7e4b-46ba-b260-4cfde2c33e74" xmlns:ns4="c6bdeb93-2270-4bf7-9e85-6688a4728aea" targetNamespace="http://schemas.microsoft.com/office/2006/metadata/properties" ma:root="true" ma:fieldsID="c4969babb1e12e6e7f16c6c7cb257e94" ns3:_="" ns4:_="">
    <xsd:import namespace="27de0dcf-7e4b-46ba-b260-4cfde2c33e74"/>
    <xsd:import namespace="c6bdeb93-2270-4bf7-9e85-6688a4728ae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DateTaken"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de0dcf-7e4b-46ba-b260-4cfde2c33e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bdeb93-2270-4bf7-9e85-6688a4728ae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4D34AC-C5EE-4FD2-B162-E77AB2929EB8}">
  <ds:schemaRefs>
    <ds:schemaRef ds:uri="http://schemas.openxmlformats.org/officeDocument/2006/bibliography"/>
  </ds:schemaRefs>
</ds:datastoreItem>
</file>

<file path=customXml/itemProps2.xml><?xml version="1.0" encoding="utf-8"?>
<ds:datastoreItem xmlns:ds="http://schemas.openxmlformats.org/officeDocument/2006/customXml" ds:itemID="{112EEBA5-2D35-4C07-AF7F-79817A1E9CA0}">
  <ds:schemaRefs>
    <ds:schemaRef ds:uri="http://schemas.microsoft.com/sharepoint/v3/contenttype/forms"/>
  </ds:schemaRefs>
</ds:datastoreItem>
</file>

<file path=customXml/itemProps3.xml><?xml version="1.0" encoding="utf-8"?>
<ds:datastoreItem xmlns:ds="http://schemas.openxmlformats.org/officeDocument/2006/customXml" ds:itemID="{05B1B39E-4BD6-4D34-B83E-79D5CD4DA147}">
  <ds:schemaRefs>
    <ds:schemaRef ds:uri="http://schemas.microsoft.com/office/2006/metadata/properties"/>
    <ds:schemaRef ds:uri="http://schemas.microsoft.com/office/infopath/2007/PartnerControls"/>
    <ds:schemaRef ds:uri="c6bdeb93-2270-4bf7-9e85-6688a4728aea"/>
  </ds:schemaRefs>
</ds:datastoreItem>
</file>

<file path=customXml/itemProps4.xml><?xml version="1.0" encoding="utf-8"?>
<ds:datastoreItem xmlns:ds="http://schemas.openxmlformats.org/officeDocument/2006/customXml" ds:itemID="{B6642009-1DAA-4CD4-ACA7-9D4325563675}">
  <ds:schemaRefs>
    <ds:schemaRef ds:uri="http://schemas.microsoft.com/office/2006/metadata/longProperties"/>
  </ds:schemaRefs>
</ds:datastoreItem>
</file>

<file path=customXml/itemProps5.xml><?xml version="1.0" encoding="utf-8"?>
<ds:datastoreItem xmlns:ds="http://schemas.openxmlformats.org/officeDocument/2006/customXml" ds:itemID="{EE77C76B-6C5B-49E6-A9C7-6BF63CF03E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de0dcf-7e4b-46ba-b260-4cfde2c33e74"/>
    <ds:schemaRef ds:uri="c6bdeb93-2270-4bf7-9e85-6688a4728a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6315</Words>
  <Characters>36346</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Cabinet Report Template March 2018</vt:lpstr>
    </vt:vector>
  </TitlesOfParts>
  <Company>Harrow Council</Company>
  <LinksUpToDate>false</LinksUpToDate>
  <CharactersWithSpaces>42576</CharactersWithSpaces>
  <SharedDoc>false</SharedDoc>
  <HLinks>
    <vt:vector size="12" baseType="variant">
      <vt:variant>
        <vt:i4>1114192</vt:i4>
      </vt:variant>
      <vt:variant>
        <vt:i4>3</vt:i4>
      </vt:variant>
      <vt:variant>
        <vt:i4>0</vt:i4>
      </vt:variant>
      <vt:variant>
        <vt:i4>5</vt:i4>
      </vt:variant>
      <vt:variant>
        <vt:lpwstr>https://www.harrow.gov.uk/boroughplan</vt:lpwstr>
      </vt:variant>
      <vt:variant>
        <vt:lpwstr/>
      </vt:variant>
      <vt:variant>
        <vt:i4>8257660</vt:i4>
      </vt:variant>
      <vt:variant>
        <vt:i4>0</vt:i4>
      </vt:variant>
      <vt:variant>
        <vt:i4>0</vt:i4>
      </vt:variant>
      <vt:variant>
        <vt:i4>5</vt:i4>
      </vt:variant>
      <vt:variant>
        <vt:lpwstr>https://moderngov.harrow.gov.uk/documents/b30095/Supplemental Agenda Tuesday 24-May-2022 18.30 Cabinet.pdf?T=9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Cabinet Report Template March 2018</dc:title>
  <dc:subject/>
  <dc:creator>DGhelani</dc:creator>
  <cp:keywords>Cabinet Report Template</cp:keywords>
  <dc:description/>
  <cp:lastModifiedBy>Nikoleta Kemp</cp:lastModifiedBy>
  <cp:revision>3</cp:revision>
  <cp:lastPrinted>2021-09-28T00:58:00Z</cp:lastPrinted>
  <dcterms:created xsi:type="dcterms:W3CDTF">2023-05-15T13:37:00Z</dcterms:created>
  <dcterms:modified xsi:type="dcterms:W3CDTF">2023-05-17T14:32:00Z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0x010100004080336AF95647B3028E8783ACE5B3</vt:lpwstr>
  </property>
  <property fmtid="{D5CDD505-2E9C-101B-9397-08002B2CF9AE}" pid="3" name="TaxKeyword">
    <vt:lpwstr>74;#Cabinet Report Template|b79b58f4-03f4-47dd-bec7-7bae4bc4af23</vt:lpwstr>
  </property>
  <property fmtid="{D5CDD505-2E9C-101B-9397-08002B2CF9AE}" pid="4" name="TaxKeywordTaxHTField">
    <vt:lpwstr>Cabinet Report Template|b79b58f4-03f4-47dd-bec7-7bae4bc4af23</vt:lpwstr>
  </property>
  <property fmtid="{D5CDD505-2E9C-101B-9397-08002B2CF9AE}" pid="5" name="Project">
    <vt:lpwstr/>
  </property>
  <property fmtid="{D5CDD505-2E9C-101B-9397-08002B2CF9AE}" pid="6" name="jd7a697ab38f4277ad74aa5895f18265">
    <vt:lpwstr/>
  </property>
</Properties>
</file>